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1F7" w:rsidRPr="00746BAD" w:rsidRDefault="008761F7" w:rsidP="008761F7">
      <w:pPr>
        <w:keepNext/>
        <w:tabs>
          <w:tab w:val="left" w:pos="432"/>
          <w:tab w:val="left" w:pos="864"/>
        </w:tabs>
        <w:spacing w:after="0" w:line="240" w:lineRule="auto"/>
        <w:ind w:right="51"/>
        <w:jc w:val="center"/>
        <w:outlineLvl w:val="4"/>
        <w:rPr>
          <w:rFonts w:ascii="Tahoma" w:eastAsia="Times New Roman" w:hAnsi="Tahoma" w:cs="Tahoma"/>
          <w:b/>
          <w:bCs/>
          <w:sz w:val="28"/>
          <w:szCs w:val="28"/>
          <w:lang w:val="es-ES_tradnl" w:eastAsia="es-ES"/>
        </w:rPr>
      </w:pPr>
      <w:r w:rsidRPr="00746BAD">
        <w:rPr>
          <w:rFonts w:ascii="Tahoma" w:eastAsia="Times New Roman" w:hAnsi="Tahoma" w:cs="Tahoma"/>
          <w:b/>
          <w:bCs/>
          <w:sz w:val="28"/>
          <w:szCs w:val="28"/>
          <w:lang w:val="es-ES_tradnl" w:eastAsia="es-ES"/>
        </w:rPr>
        <w:t>ANEXO 1</w:t>
      </w:r>
    </w:p>
    <w:p w:rsidR="008761F7" w:rsidRPr="00746BAD" w:rsidRDefault="008761F7" w:rsidP="008761F7">
      <w:pPr>
        <w:spacing w:after="0" w:line="240" w:lineRule="auto"/>
        <w:jc w:val="center"/>
        <w:rPr>
          <w:rFonts w:ascii="Tahoma" w:eastAsia="Times New Roman" w:hAnsi="Tahoma" w:cs="Tahoma"/>
          <w:b/>
          <w:sz w:val="28"/>
          <w:szCs w:val="28"/>
          <w:lang w:val="es-ES_tradnl" w:eastAsia="es-ES"/>
        </w:rPr>
      </w:pPr>
      <w:r w:rsidRPr="00746BAD">
        <w:rPr>
          <w:rFonts w:ascii="Tahoma" w:eastAsia="Times New Roman" w:hAnsi="Tahoma" w:cs="Tahoma"/>
          <w:b/>
          <w:sz w:val="28"/>
          <w:szCs w:val="28"/>
          <w:lang w:val="es-ES_tradnl" w:eastAsia="es-ES"/>
        </w:rPr>
        <w:t>Formato de Proyecto</w:t>
      </w:r>
    </w:p>
    <w:tbl>
      <w:tblPr>
        <w:tblW w:w="104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hideMark/>
          </w:tcPr>
          <w:p w:rsidR="008761F7" w:rsidRPr="00906BB9" w:rsidRDefault="008761F7"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TÍTULO DEL PROGRAMA </w:t>
            </w:r>
          </w:p>
          <w:p w:rsidR="008761F7" w:rsidRPr="00906BB9" w:rsidRDefault="008761F7" w:rsidP="00004234">
            <w:pPr>
              <w:spacing w:before="120" w:after="120" w:line="360" w:lineRule="auto"/>
              <w:jc w:val="both"/>
              <w:rPr>
                <w:rFonts w:ascii="Arial Narrow" w:hAnsi="Arial Narrow" w:cs="Arial"/>
                <w:b/>
                <w:sz w:val="24"/>
                <w:szCs w:val="24"/>
                <w:lang w:val="es-ES"/>
              </w:rPr>
            </w:pPr>
            <w:r w:rsidRPr="00906BB9">
              <w:rPr>
                <w:rFonts w:ascii="Arial Narrow" w:hAnsi="Arial Narrow" w:cs="Arial"/>
                <w:b/>
                <w:sz w:val="24"/>
                <w:szCs w:val="24"/>
                <w:lang w:val="es-ES"/>
              </w:rPr>
              <w:t>Programa Nacional de Ciencia, Tecnología e Innovación: ¨Sociedad Cubana. Retos y perspectivas en el proceso de actualización del modelo económico y social ¨</w:t>
            </w:r>
          </w:p>
        </w:tc>
      </w:tr>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hideMark/>
          </w:tcPr>
          <w:p w:rsidR="008761F7" w:rsidRPr="00906BB9" w:rsidRDefault="008761F7"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TÍTULO DEL PROYECTO</w:t>
            </w: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Corrupción administrativa e institucionalidad e</w:t>
            </w:r>
            <w:r w:rsidR="00D27283" w:rsidRPr="00906BB9">
              <w:rPr>
                <w:rFonts w:ascii="Arial Narrow" w:eastAsia="Times New Roman" w:hAnsi="Arial Narrow" w:cs="Arial"/>
                <w:sz w:val="24"/>
                <w:szCs w:val="24"/>
                <w:lang w:val="es-ES_tradnl" w:eastAsia="es-ES"/>
              </w:rPr>
              <w:t>n la empresa estatal socialista</w:t>
            </w:r>
          </w:p>
        </w:tc>
      </w:tr>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tcPr>
          <w:p w:rsidR="008761F7" w:rsidRPr="00906BB9" w:rsidRDefault="008761F7"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ENTIDAD EJECUTORA: </w:t>
            </w:r>
            <w:r w:rsidRPr="00906BB9">
              <w:rPr>
                <w:rFonts w:ascii="Arial Narrow" w:eastAsia="Times New Roman" w:hAnsi="Arial Narrow" w:cs="Arial"/>
                <w:sz w:val="24"/>
                <w:szCs w:val="24"/>
                <w:lang w:val="es-ES_tradnl" w:eastAsia="es-ES"/>
              </w:rPr>
              <w:t>Universidad Central “Marta Abreu” de Las Villas</w:t>
            </w:r>
          </w:p>
          <w:p w:rsidR="008761F7" w:rsidRPr="00906BB9" w:rsidRDefault="008761F7" w:rsidP="008761F7">
            <w:pPr>
              <w:spacing w:after="0" w:line="240" w:lineRule="auto"/>
              <w:rPr>
                <w:rFonts w:ascii="Arial Narrow" w:eastAsia="Times New Roman" w:hAnsi="Arial Narrow" w:cs="Arial"/>
                <w:b/>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 xml:space="preserve">Vicerrector de Investigaciones: </w:t>
            </w:r>
            <w:r w:rsidRPr="00906BB9">
              <w:rPr>
                <w:rFonts w:ascii="Arial Narrow" w:eastAsia="Times New Roman" w:hAnsi="Arial Narrow" w:cs="Arial"/>
                <w:sz w:val="24"/>
                <w:szCs w:val="24"/>
                <w:lang w:val="es-ES_tradnl" w:eastAsia="es-ES"/>
              </w:rPr>
              <w:t>Dr. Luís Antonio Barranco Olivera</w:t>
            </w:r>
          </w:p>
          <w:p w:rsidR="008761F7" w:rsidRPr="00906BB9" w:rsidRDefault="008761F7" w:rsidP="008761F7">
            <w:pPr>
              <w:spacing w:after="0" w:line="240" w:lineRule="auto"/>
              <w:rPr>
                <w:rFonts w:ascii="Arial Narrow" w:eastAsia="Times New Roman" w:hAnsi="Arial Narrow" w:cs="Arial"/>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Dirección: Carretera a Camajuaní Km 5</w:t>
            </w:r>
          </w:p>
          <w:p w:rsidR="008761F7" w:rsidRPr="00906BB9" w:rsidRDefault="008761F7" w:rsidP="008761F7">
            <w:pPr>
              <w:spacing w:after="0" w:line="240" w:lineRule="auto"/>
              <w:rPr>
                <w:rFonts w:ascii="Arial Narrow" w:eastAsia="Times New Roman" w:hAnsi="Arial Narrow" w:cs="Arial"/>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 xml:space="preserve">Teléfono:  281415               Fax: 202113                E-mail: </w:t>
            </w:r>
            <w:hyperlink r:id="rId7" w:history="1">
              <w:r w:rsidRPr="00906BB9">
                <w:rPr>
                  <w:rFonts w:ascii="Arial Narrow" w:eastAsia="Times New Roman" w:hAnsi="Arial Narrow" w:cs="Times New Roman"/>
                  <w:color w:val="0000FF"/>
                  <w:sz w:val="24"/>
                  <w:szCs w:val="24"/>
                  <w:u w:val="single"/>
                  <w:lang w:eastAsia="es-ES"/>
                </w:rPr>
                <w:t>luisbo@uclv.edu.cu</w:t>
              </w:r>
            </w:hyperlink>
          </w:p>
        </w:tc>
      </w:tr>
      <w:tr w:rsidR="008761F7" w:rsidRPr="00746BAD" w:rsidTr="00004234">
        <w:trPr>
          <w:trHeight w:val="351"/>
        </w:trPr>
        <w:tc>
          <w:tcPr>
            <w:tcW w:w="10494" w:type="dxa"/>
            <w:tcBorders>
              <w:top w:val="single" w:sz="4" w:space="0" w:color="auto"/>
              <w:left w:val="single" w:sz="4" w:space="0" w:color="auto"/>
              <w:bottom w:val="single" w:sz="4" w:space="0" w:color="auto"/>
              <w:right w:val="single" w:sz="4" w:space="0" w:color="auto"/>
            </w:tcBorders>
            <w:hideMark/>
          </w:tcPr>
          <w:p w:rsidR="008761F7" w:rsidRPr="00906BB9" w:rsidRDefault="008761F7" w:rsidP="00004234">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ENTIDADES PARTICIPANTES: </w:t>
            </w:r>
          </w:p>
          <w:p w:rsidR="00746BAD" w:rsidRPr="00906BB9" w:rsidRDefault="00746BAD" w:rsidP="00004234">
            <w:pPr>
              <w:spacing w:after="0" w:line="240" w:lineRule="auto"/>
              <w:rPr>
                <w:rFonts w:ascii="Arial Narrow" w:eastAsia="Times New Roman" w:hAnsi="Arial Narrow" w:cs="Arial"/>
                <w:b/>
                <w:sz w:val="24"/>
                <w:szCs w:val="24"/>
                <w:lang w:val="es-ES_tradnl" w:eastAsia="es-ES"/>
              </w:rPr>
            </w:pPr>
          </w:p>
        </w:tc>
      </w:tr>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tcPr>
          <w:p w:rsidR="008761F7" w:rsidRDefault="008761F7" w:rsidP="008761F7">
            <w:pPr>
              <w:spacing w:after="0" w:line="240" w:lineRule="auto"/>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 xml:space="preserve">JEFE DEL PROYECTO (Nombre y apellidos): </w:t>
            </w:r>
            <w:r w:rsidRPr="00906BB9">
              <w:rPr>
                <w:rFonts w:ascii="Arial Narrow" w:eastAsia="Times New Roman" w:hAnsi="Arial Narrow" w:cs="Arial"/>
                <w:sz w:val="24"/>
                <w:szCs w:val="24"/>
                <w:lang w:val="es-ES_tradnl" w:eastAsia="es-ES"/>
              </w:rPr>
              <w:t>Dra. Celia Marta Riera Vázquez</w:t>
            </w:r>
          </w:p>
          <w:p w:rsidR="00514D10" w:rsidRPr="00906BB9" w:rsidRDefault="00514D10" w:rsidP="008761F7">
            <w:pPr>
              <w:spacing w:after="0" w:line="240" w:lineRule="auto"/>
              <w:rPr>
                <w:rFonts w:ascii="Arial Narrow" w:eastAsia="Times New Roman" w:hAnsi="Arial Narrow" w:cs="Arial"/>
                <w:b/>
                <w:sz w:val="24"/>
                <w:szCs w:val="24"/>
                <w:lang w:val="es-ES_tradnl" w:eastAsia="es-ES"/>
              </w:rPr>
            </w:pPr>
            <w:r>
              <w:rPr>
                <w:rFonts w:ascii="Arial Narrow" w:eastAsia="Times New Roman" w:hAnsi="Arial Narrow" w:cs="Arial"/>
                <w:sz w:val="24"/>
                <w:szCs w:val="24"/>
                <w:lang w:val="es-ES_tradnl" w:eastAsia="es-ES"/>
              </w:rPr>
              <w:t xml:space="preserve">                                                                              Msc. Idalsis Fabré Machado</w:t>
            </w:r>
          </w:p>
          <w:p w:rsidR="008761F7" w:rsidRPr="00906BB9" w:rsidRDefault="008761F7" w:rsidP="008761F7">
            <w:pPr>
              <w:spacing w:after="0" w:line="240" w:lineRule="auto"/>
              <w:rPr>
                <w:rFonts w:ascii="Arial Narrow" w:eastAsia="Times New Roman" w:hAnsi="Arial Narrow" w:cs="Arial"/>
                <w:b/>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Entidad</w:t>
            </w:r>
            <w:r w:rsidRPr="00906BB9">
              <w:rPr>
                <w:rFonts w:ascii="Arial Narrow" w:eastAsia="Times New Roman" w:hAnsi="Arial Narrow" w:cs="Arial"/>
                <w:sz w:val="24"/>
                <w:szCs w:val="24"/>
                <w:lang w:val="es-ES_tradnl" w:eastAsia="es-ES"/>
              </w:rPr>
              <w:t>: Centro de Estudios Comunitarios, FCS, UCLV</w:t>
            </w:r>
          </w:p>
          <w:p w:rsidR="008761F7" w:rsidRPr="00906BB9" w:rsidRDefault="008761F7" w:rsidP="008761F7">
            <w:pPr>
              <w:spacing w:after="0" w:line="240" w:lineRule="auto"/>
              <w:rPr>
                <w:rFonts w:ascii="Arial Narrow" w:eastAsia="Times New Roman" w:hAnsi="Arial Narrow" w:cs="Arial"/>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Teléfono</w:t>
            </w:r>
            <w:r w:rsidRPr="00906BB9">
              <w:rPr>
                <w:rFonts w:ascii="Arial Narrow" w:eastAsia="Times New Roman" w:hAnsi="Arial Narrow" w:cs="Arial"/>
                <w:sz w:val="24"/>
                <w:szCs w:val="24"/>
                <w:lang w:val="es-ES_tradnl" w:eastAsia="es-ES"/>
              </w:rPr>
              <w:t>: 281519</w:t>
            </w:r>
            <w:r w:rsidR="00F46277">
              <w:rPr>
                <w:rFonts w:ascii="Arial Narrow" w:eastAsia="Times New Roman" w:hAnsi="Arial Narrow" w:cs="Arial"/>
                <w:sz w:val="24"/>
                <w:szCs w:val="24"/>
                <w:lang w:val="es-ES_tradnl" w:eastAsia="es-ES"/>
              </w:rPr>
              <w:t xml:space="preserve"> </w:t>
            </w:r>
            <w:r w:rsidRPr="00906BB9">
              <w:rPr>
                <w:rFonts w:ascii="Arial Narrow" w:eastAsia="Times New Roman" w:hAnsi="Arial Narrow" w:cs="Arial"/>
                <w:b/>
                <w:sz w:val="24"/>
                <w:szCs w:val="24"/>
                <w:lang w:val="es-ES_tradnl" w:eastAsia="es-ES"/>
              </w:rPr>
              <w:t>Fax</w:t>
            </w:r>
            <w:r w:rsidRPr="00906BB9">
              <w:rPr>
                <w:rFonts w:ascii="Arial Narrow" w:eastAsia="Times New Roman" w:hAnsi="Arial Narrow" w:cs="Arial"/>
                <w:sz w:val="24"/>
                <w:szCs w:val="24"/>
                <w:lang w:val="es-ES_tradnl" w:eastAsia="es-ES"/>
              </w:rPr>
              <w:t xml:space="preserve">: </w:t>
            </w:r>
            <w:r w:rsidRPr="00906BB9">
              <w:rPr>
                <w:rFonts w:ascii="Arial Narrow" w:eastAsia="Times New Roman" w:hAnsi="Arial Narrow" w:cs="Arial"/>
                <w:b/>
                <w:sz w:val="24"/>
                <w:szCs w:val="24"/>
                <w:lang w:val="es-ES_tradnl" w:eastAsia="es-ES"/>
              </w:rPr>
              <w:t>Email</w:t>
            </w:r>
            <w:r w:rsidRPr="00906BB9">
              <w:rPr>
                <w:rFonts w:ascii="Arial Narrow" w:eastAsia="Times New Roman" w:hAnsi="Arial Narrow" w:cs="Arial"/>
                <w:sz w:val="24"/>
                <w:szCs w:val="24"/>
                <w:lang w:val="es-ES_tradnl" w:eastAsia="es-ES"/>
              </w:rPr>
              <w:t xml:space="preserve">: </w:t>
            </w:r>
            <w:hyperlink r:id="rId8" w:history="1">
              <w:r w:rsidR="00B92616" w:rsidRPr="00F15B3F">
                <w:rPr>
                  <w:rStyle w:val="Hipervnculo"/>
                  <w:rFonts w:ascii="Arial Narrow" w:eastAsia="Times New Roman" w:hAnsi="Arial Narrow" w:cs="Times New Roman"/>
                  <w:sz w:val="24"/>
                  <w:szCs w:val="24"/>
                  <w:lang w:eastAsia="es-ES"/>
                </w:rPr>
                <w:t>celiam@uclv.edu.cu</w:t>
              </w:r>
            </w:hyperlink>
            <w:r w:rsidR="00B92616">
              <w:rPr>
                <w:rFonts w:ascii="Arial Narrow" w:eastAsia="Times New Roman" w:hAnsi="Arial Narrow" w:cs="Times New Roman"/>
                <w:color w:val="0000FF"/>
                <w:sz w:val="24"/>
                <w:szCs w:val="24"/>
                <w:u w:val="single"/>
                <w:lang w:eastAsia="es-ES"/>
              </w:rPr>
              <w:t>, idalsisFM@uclv.edu.cu</w:t>
            </w:r>
          </w:p>
        </w:tc>
      </w:tr>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tcPr>
          <w:p w:rsidR="00CB536A" w:rsidRPr="00906BB9" w:rsidRDefault="008761F7" w:rsidP="00CB536A">
            <w:pPr>
              <w:spacing w:after="0" w:line="240" w:lineRule="auto"/>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 xml:space="preserve">USUARIOS o CLIENTES: </w:t>
            </w:r>
            <w:r w:rsidR="00CB536A" w:rsidRPr="00906BB9">
              <w:rPr>
                <w:rFonts w:ascii="Arial Narrow" w:eastAsia="Times New Roman" w:hAnsi="Arial Narrow" w:cs="Arial"/>
                <w:sz w:val="24"/>
                <w:szCs w:val="24"/>
                <w:lang w:val="es-ES_tradnl" w:eastAsia="es-ES"/>
              </w:rPr>
              <w:t>Consejo Provincial de Ciencias Sociales y Humanísticas de Villa Clara</w:t>
            </w: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Dirección</w:t>
            </w:r>
            <w:r w:rsidRPr="00906BB9">
              <w:rPr>
                <w:rFonts w:ascii="Arial Narrow" w:eastAsia="Times New Roman" w:hAnsi="Arial Narrow" w:cs="Arial"/>
                <w:sz w:val="24"/>
                <w:szCs w:val="24"/>
                <w:lang w:val="es-ES_tradnl" w:eastAsia="es-ES"/>
              </w:rPr>
              <w:t xml:space="preserve">: </w:t>
            </w:r>
            <w:r w:rsidR="00CB536A" w:rsidRPr="00906BB9">
              <w:rPr>
                <w:rFonts w:ascii="Arial Narrow" w:eastAsia="Times New Roman" w:hAnsi="Arial Narrow" w:cs="Arial"/>
                <w:sz w:val="24"/>
                <w:szCs w:val="24"/>
                <w:lang w:val="es-ES_tradnl" w:eastAsia="es-ES"/>
              </w:rPr>
              <w:t>Carretera a Camajauni  km</w:t>
            </w:r>
            <w:r w:rsidR="00077057" w:rsidRPr="00906BB9">
              <w:rPr>
                <w:rFonts w:ascii="Arial Narrow" w:eastAsia="Times New Roman" w:hAnsi="Arial Narrow" w:cs="Arial"/>
                <w:color w:val="000000"/>
                <w:sz w:val="24"/>
                <w:szCs w:val="24"/>
                <w:lang w:val="es-ES" w:eastAsia="es-ES"/>
              </w:rPr>
              <w:t xml:space="preserve"> Km. 5½. Santa Clara. Villa Clara   </w:t>
            </w:r>
          </w:p>
          <w:p w:rsidR="008761F7" w:rsidRPr="00906BB9" w:rsidRDefault="008761F7" w:rsidP="008761F7">
            <w:pPr>
              <w:spacing w:after="0" w:line="240" w:lineRule="auto"/>
              <w:rPr>
                <w:rFonts w:ascii="Arial Narrow" w:eastAsia="Times New Roman" w:hAnsi="Arial Narrow" w:cs="Arial"/>
                <w:b/>
                <w:sz w:val="24"/>
                <w:szCs w:val="24"/>
                <w:lang w:val="es-ES_tradnl" w:eastAsia="es-ES"/>
              </w:rPr>
            </w:pPr>
          </w:p>
          <w:p w:rsidR="008761F7" w:rsidRPr="00906BB9" w:rsidRDefault="008761F7" w:rsidP="008761F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Teléfonos</w:t>
            </w:r>
            <w:r w:rsidRPr="00906BB9">
              <w:rPr>
                <w:rFonts w:ascii="Arial Narrow" w:eastAsia="Times New Roman" w:hAnsi="Arial Narrow" w:cs="Arial"/>
                <w:sz w:val="24"/>
                <w:szCs w:val="24"/>
                <w:lang w:val="es-ES_tradnl" w:eastAsia="es-ES"/>
              </w:rPr>
              <w:t xml:space="preserve">:              </w:t>
            </w:r>
            <w:r w:rsidRPr="00906BB9">
              <w:rPr>
                <w:rFonts w:ascii="Arial Narrow" w:eastAsia="Times New Roman" w:hAnsi="Arial Narrow" w:cs="Arial"/>
                <w:b/>
                <w:sz w:val="24"/>
                <w:szCs w:val="24"/>
                <w:lang w:val="es-ES_tradnl" w:eastAsia="es-ES"/>
              </w:rPr>
              <w:t>FaxE-mail</w:t>
            </w:r>
            <w:r w:rsidRPr="00906BB9">
              <w:rPr>
                <w:rFonts w:ascii="Arial Narrow" w:eastAsia="Times New Roman" w:hAnsi="Arial Narrow" w:cs="Arial"/>
                <w:sz w:val="24"/>
                <w:szCs w:val="24"/>
                <w:lang w:val="es-ES_tradnl" w:eastAsia="es-ES"/>
              </w:rPr>
              <w:t xml:space="preserve">: </w:t>
            </w:r>
          </w:p>
          <w:p w:rsidR="008761F7" w:rsidRPr="00906BB9" w:rsidRDefault="008761F7" w:rsidP="008761F7">
            <w:pPr>
              <w:spacing w:after="0" w:line="240" w:lineRule="auto"/>
              <w:rPr>
                <w:rFonts w:ascii="Arial Narrow" w:eastAsia="Times New Roman" w:hAnsi="Arial Narrow" w:cs="Arial"/>
                <w:sz w:val="24"/>
                <w:szCs w:val="24"/>
                <w:lang w:val="es-ES_tradnl" w:eastAsia="es-ES"/>
              </w:rPr>
            </w:pPr>
          </w:p>
          <w:p w:rsidR="008761F7" w:rsidRPr="00906BB9" w:rsidRDefault="008761F7" w:rsidP="00077057">
            <w:pPr>
              <w:spacing w:after="0" w:line="240" w:lineRule="auto"/>
              <w:ind w:firstLine="601"/>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t>Nombre y Firma Director</w:t>
            </w:r>
            <w:r w:rsidRPr="00906BB9">
              <w:rPr>
                <w:rFonts w:ascii="Arial Narrow" w:eastAsia="Times New Roman" w:hAnsi="Arial Narrow" w:cs="Arial"/>
                <w:sz w:val="24"/>
                <w:szCs w:val="24"/>
                <w:lang w:val="es-ES_tradnl" w:eastAsia="es-ES"/>
              </w:rPr>
              <w:t xml:space="preserve">: </w:t>
            </w:r>
            <w:r w:rsidR="00B22D1A" w:rsidRPr="00906BB9">
              <w:rPr>
                <w:rFonts w:ascii="Arial Narrow" w:eastAsia="Times New Roman" w:hAnsi="Arial Narrow" w:cs="Arial"/>
                <w:sz w:val="24"/>
                <w:szCs w:val="24"/>
                <w:lang w:val="es-ES_tradnl" w:eastAsia="es-ES"/>
              </w:rPr>
              <w:t>Dr. Antonio Bermejo Bermúdez</w:t>
            </w:r>
          </w:p>
        </w:tc>
      </w:tr>
      <w:tr w:rsidR="008761F7" w:rsidRPr="00746BAD">
        <w:trPr>
          <w:trHeight w:val="720"/>
        </w:trPr>
        <w:tc>
          <w:tcPr>
            <w:tcW w:w="10494" w:type="dxa"/>
            <w:tcBorders>
              <w:top w:val="single" w:sz="4" w:space="0" w:color="auto"/>
              <w:left w:val="single" w:sz="4" w:space="0" w:color="auto"/>
              <w:bottom w:val="single" w:sz="4" w:space="0" w:color="auto"/>
              <w:right w:val="single" w:sz="4" w:space="0" w:color="auto"/>
            </w:tcBorders>
            <w:hideMark/>
          </w:tcPr>
          <w:p w:rsidR="008761F7" w:rsidRPr="00906BB9" w:rsidRDefault="008761F7"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OTROS USUARIOS o CLIENTES: </w:t>
            </w:r>
            <w:r w:rsidR="00B22D1A" w:rsidRPr="00906BB9">
              <w:rPr>
                <w:rFonts w:ascii="Arial Narrow" w:eastAsia="Times New Roman" w:hAnsi="Arial Narrow" w:cs="Arial"/>
                <w:sz w:val="24"/>
                <w:szCs w:val="24"/>
                <w:lang w:val="es-ES_tradnl" w:eastAsia="es-ES"/>
              </w:rPr>
              <w:t>(Se adjunta carta aval)</w:t>
            </w:r>
          </w:p>
          <w:p w:rsidR="00CB536A" w:rsidRPr="00906BB9" w:rsidRDefault="00CB536A" w:rsidP="008761F7">
            <w:pPr>
              <w:spacing w:after="0" w:line="240" w:lineRule="auto"/>
              <w:ind w:left="1026" w:hanging="360"/>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APPP Villa Clara</w:t>
            </w:r>
          </w:p>
          <w:p w:rsidR="000A69D9" w:rsidRPr="00906BB9" w:rsidRDefault="000A69D9" w:rsidP="008761F7">
            <w:pPr>
              <w:spacing w:after="0" w:line="240" w:lineRule="auto"/>
              <w:ind w:left="1026" w:hanging="360"/>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Fiscalía Provincial. Villa Clara</w:t>
            </w:r>
          </w:p>
          <w:p w:rsidR="000A69D9" w:rsidRPr="00906BB9" w:rsidRDefault="000A69D9" w:rsidP="008761F7">
            <w:pPr>
              <w:spacing w:after="0" w:line="240" w:lineRule="auto"/>
              <w:ind w:left="1026" w:hanging="360"/>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Tribunal Provincial Villa Clara</w:t>
            </w:r>
          </w:p>
          <w:p w:rsidR="00CB536A" w:rsidRPr="00906BB9" w:rsidRDefault="000A69D9" w:rsidP="008761F7">
            <w:pPr>
              <w:spacing w:after="0" w:line="240" w:lineRule="auto"/>
              <w:ind w:left="1026" w:hanging="360"/>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 xml:space="preserve">Facultad independiente “Luis Felipe Denis” MININT. </w:t>
            </w:r>
            <w:r w:rsidR="00CB536A" w:rsidRPr="00906BB9">
              <w:rPr>
                <w:rFonts w:ascii="Arial Narrow" w:eastAsia="Times New Roman" w:hAnsi="Arial Narrow" w:cs="Arial"/>
                <w:sz w:val="24"/>
                <w:szCs w:val="24"/>
                <w:lang w:val="es-ES_tradnl" w:eastAsia="es-ES"/>
              </w:rPr>
              <w:t xml:space="preserve"> Villa Clara</w:t>
            </w:r>
          </w:p>
          <w:p w:rsidR="000A69D9" w:rsidRPr="00906BB9" w:rsidRDefault="000A69D9" w:rsidP="008761F7">
            <w:pPr>
              <w:spacing w:after="0" w:line="240" w:lineRule="auto"/>
              <w:ind w:left="1026" w:hanging="360"/>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Unión Nacional de Juristas de Cuba.  Villa Clara</w:t>
            </w:r>
          </w:p>
          <w:p w:rsidR="008761F7" w:rsidRPr="00906BB9" w:rsidRDefault="008761F7" w:rsidP="00B22D1A">
            <w:pPr>
              <w:spacing w:after="0" w:line="240" w:lineRule="auto"/>
              <w:ind w:left="1026" w:hanging="360"/>
              <w:rPr>
                <w:rFonts w:ascii="Arial Narrow" w:eastAsia="Times New Roman" w:hAnsi="Arial Narrow" w:cs="Arial"/>
                <w:sz w:val="24"/>
                <w:szCs w:val="24"/>
                <w:lang w:val="es-ES_tradnl" w:eastAsia="es-ES"/>
              </w:rPr>
            </w:pPr>
          </w:p>
          <w:p w:rsidR="00746BAD" w:rsidRPr="00906BB9" w:rsidRDefault="00746BAD" w:rsidP="00B22D1A">
            <w:pPr>
              <w:spacing w:after="0" w:line="240" w:lineRule="auto"/>
              <w:ind w:left="1026" w:hanging="360"/>
              <w:rPr>
                <w:rFonts w:ascii="Arial Narrow" w:eastAsia="Times New Roman" w:hAnsi="Arial Narrow" w:cs="Arial"/>
                <w:sz w:val="24"/>
                <w:szCs w:val="24"/>
                <w:lang w:val="es-ES_tradnl" w:eastAsia="es-ES"/>
              </w:rPr>
            </w:pPr>
          </w:p>
        </w:tc>
      </w:tr>
      <w:tr w:rsidR="008761F7" w:rsidRPr="00746BAD">
        <w:tc>
          <w:tcPr>
            <w:tcW w:w="10494" w:type="dxa"/>
            <w:tcBorders>
              <w:top w:val="single" w:sz="4" w:space="0" w:color="auto"/>
              <w:left w:val="single" w:sz="4" w:space="0" w:color="auto"/>
              <w:bottom w:val="single" w:sz="4" w:space="0" w:color="auto"/>
              <w:right w:val="single" w:sz="4" w:space="0" w:color="auto"/>
            </w:tcBorders>
          </w:tcPr>
          <w:p w:rsidR="008761F7" w:rsidRPr="00906BB9" w:rsidRDefault="008761F7"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DURACIÓN</w:t>
            </w:r>
          </w:p>
          <w:p w:rsidR="008761F7" w:rsidRPr="00906BB9" w:rsidRDefault="008761F7" w:rsidP="008761F7">
            <w:pPr>
              <w:spacing w:after="0" w:line="240" w:lineRule="auto"/>
              <w:ind w:firstLine="601"/>
              <w:rPr>
                <w:rFonts w:ascii="Arial Narrow" w:eastAsia="Times New Roman" w:hAnsi="Arial Narrow" w:cs="Arial"/>
                <w:sz w:val="24"/>
                <w:szCs w:val="24"/>
                <w:u w:val="single"/>
                <w:lang w:val="es-ES_tradnl" w:eastAsia="es-ES"/>
              </w:rPr>
            </w:pPr>
            <w:r w:rsidRPr="00906BB9">
              <w:rPr>
                <w:rFonts w:ascii="Arial Narrow" w:eastAsia="Times New Roman" w:hAnsi="Arial Narrow" w:cs="Arial"/>
                <w:sz w:val="24"/>
                <w:szCs w:val="24"/>
                <w:lang w:val="es-ES_tradnl" w:eastAsia="es-ES"/>
              </w:rPr>
              <w:t xml:space="preserve">Fecha de Inicio: </w:t>
            </w:r>
            <w:r w:rsidRPr="00906BB9">
              <w:rPr>
                <w:rFonts w:ascii="Arial Narrow" w:eastAsia="Times New Roman" w:hAnsi="Arial Narrow" w:cs="Arial"/>
                <w:sz w:val="24"/>
                <w:szCs w:val="24"/>
                <w:u w:val="single"/>
                <w:lang w:val="es-ES_tradnl" w:eastAsia="es-ES"/>
              </w:rPr>
              <w:t>Enero de 201</w:t>
            </w:r>
            <w:r w:rsidR="0015099E" w:rsidRPr="00906BB9">
              <w:rPr>
                <w:rFonts w:ascii="Arial Narrow" w:eastAsia="Times New Roman" w:hAnsi="Arial Narrow" w:cs="Arial"/>
                <w:sz w:val="24"/>
                <w:szCs w:val="24"/>
                <w:u w:val="single"/>
                <w:lang w:val="es-ES_tradnl" w:eastAsia="es-ES"/>
              </w:rPr>
              <w:t>7</w:t>
            </w:r>
            <w:r w:rsidRPr="00906BB9">
              <w:rPr>
                <w:rFonts w:ascii="Arial Narrow" w:eastAsia="Times New Roman" w:hAnsi="Arial Narrow" w:cs="Arial"/>
                <w:sz w:val="24"/>
                <w:szCs w:val="24"/>
                <w:lang w:val="es-ES_tradnl" w:eastAsia="es-ES"/>
              </w:rPr>
              <w:t xml:space="preserve">                 Fecha Terminación: </w:t>
            </w:r>
            <w:r w:rsidRPr="00906BB9">
              <w:rPr>
                <w:rFonts w:ascii="Arial Narrow" w:eastAsia="Times New Roman" w:hAnsi="Arial Narrow" w:cs="Arial"/>
                <w:sz w:val="24"/>
                <w:szCs w:val="24"/>
                <w:u w:val="single"/>
                <w:lang w:val="es-ES_tradnl" w:eastAsia="es-ES"/>
              </w:rPr>
              <w:t>Diciembre de 201</w:t>
            </w:r>
            <w:r w:rsidR="0015099E" w:rsidRPr="00906BB9">
              <w:rPr>
                <w:rFonts w:ascii="Arial Narrow" w:eastAsia="Times New Roman" w:hAnsi="Arial Narrow" w:cs="Arial"/>
                <w:sz w:val="24"/>
                <w:szCs w:val="24"/>
                <w:u w:val="single"/>
                <w:lang w:val="es-ES_tradnl" w:eastAsia="es-ES"/>
              </w:rPr>
              <w:t>9</w:t>
            </w:r>
          </w:p>
          <w:p w:rsidR="008761F7" w:rsidRPr="00906BB9" w:rsidRDefault="008761F7" w:rsidP="008761F7">
            <w:pPr>
              <w:spacing w:after="0" w:line="240" w:lineRule="auto"/>
              <w:rPr>
                <w:rFonts w:ascii="Arial Narrow" w:eastAsia="Times New Roman" w:hAnsi="Arial Narrow" w:cs="Arial"/>
                <w:sz w:val="24"/>
                <w:szCs w:val="24"/>
                <w:lang w:val="es-ES_tradnl" w:eastAsia="es-ES"/>
              </w:rPr>
            </w:pPr>
          </w:p>
        </w:tc>
      </w:tr>
    </w:tbl>
    <w:p w:rsidR="008761F7" w:rsidRPr="00746BAD" w:rsidRDefault="008761F7" w:rsidP="008761F7">
      <w:pPr>
        <w:spacing w:after="0" w:line="240" w:lineRule="auto"/>
        <w:rPr>
          <w:rFonts w:ascii="Times New Roman" w:eastAsia="Times New Roman" w:hAnsi="Times New Roman" w:cs="Times New Roman"/>
          <w:sz w:val="28"/>
          <w:szCs w:val="28"/>
          <w:lang w:val="es-ES" w:eastAsia="es-ES"/>
        </w:rPr>
      </w:pPr>
    </w:p>
    <w:p w:rsidR="00746BAD" w:rsidRPr="00746BAD" w:rsidRDefault="00746BAD" w:rsidP="008761F7">
      <w:pPr>
        <w:spacing w:after="0" w:line="240" w:lineRule="auto"/>
        <w:rPr>
          <w:rFonts w:ascii="Times New Roman" w:eastAsia="Times New Roman" w:hAnsi="Times New Roman" w:cs="Times New Roman"/>
          <w:sz w:val="28"/>
          <w:szCs w:val="28"/>
          <w:lang w:val="es-ES" w:eastAsia="es-E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
        <w:gridCol w:w="10352"/>
        <w:gridCol w:w="138"/>
      </w:tblGrid>
      <w:tr w:rsidR="008761F7" w:rsidRPr="00906BB9" w:rsidTr="00514D10">
        <w:trPr>
          <w:gridBefore w:val="1"/>
          <w:wBefore w:w="142" w:type="dxa"/>
          <w:trHeight w:val="259"/>
        </w:trPr>
        <w:tc>
          <w:tcPr>
            <w:tcW w:w="10490" w:type="dxa"/>
            <w:gridSpan w:val="2"/>
            <w:tcBorders>
              <w:top w:val="single" w:sz="4" w:space="0" w:color="auto"/>
              <w:left w:val="single" w:sz="4" w:space="0" w:color="auto"/>
              <w:bottom w:val="single" w:sz="4" w:space="0" w:color="auto"/>
              <w:right w:val="single" w:sz="4" w:space="0" w:color="auto"/>
            </w:tcBorders>
            <w:hideMark/>
          </w:tcPr>
          <w:p w:rsidR="008761F7" w:rsidRPr="00906BB9" w:rsidRDefault="001507D6" w:rsidP="008761F7">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AVAL DEL CONSEJO CIENTÍFICO o TÉ</w:t>
            </w:r>
            <w:r w:rsidR="008761F7" w:rsidRPr="00906BB9">
              <w:rPr>
                <w:rFonts w:ascii="Arial Narrow" w:eastAsia="Times New Roman" w:hAnsi="Arial Narrow" w:cs="Arial"/>
                <w:b/>
                <w:sz w:val="24"/>
                <w:szCs w:val="24"/>
                <w:lang w:val="es-ES_tradnl" w:eastAsia="es-ES"/>
              </w:rPr>
              <w:t>CNICO DE LA ENTIDAD</w:t>
            </w:r>
          </w:p>
          <w:p w:rsidR="008761F7" w:rsidRPr="00906BB9" w:rsidRDefault="008761F7" w:rsidP="008761F7">
            <w:pPr>
              <w:spacing w:after="0" w:line="240" w:lineRule="auto"/>
              <w:ind w:firstLine="318"/>
              <w:rPr>
                <w:rFonts w:ascii="Arial Narrow" w:eastAsia="Times New Roman" w:hAnsi="Arial Narrow" w:cs="Arial"/>
                <w:sz w:val="24"/>
                <w:szCs w:val="24"/>
                <w:lang w:val="es-ES_tradnl" w:eastAsia="es-ES"/>
              </w:rPr>
            </w:pPr>
            <w:r w:rsidRPr="00906BB9">
              <w:rPr>
                <w:rFonts w:ascii="Arial Narrow" w:eastAsia="Times New Roman" w:hAnsi="Arial Narrow" w:cs="Arial"/>
                <w:sz w:val="24"/>
                <w:szCs w:val="24"/>
                <w:lang w:val="es-ES_tradnl" w:eastAsia="es-ES"/>
              </w:rPr>
              <w:t>Se anexa</w:t>
            </w:r>
          </w:p>
        </w:tc>
      </w:tr>
      <w:tr w:rsidR="008761F7" w:rsidRPr="00906BB9" w:rsidTr="00514D10">
        <w:trPr>
          <w:trHeight w:val="166"/>
        </w:trPr>
        <w:tc>
          <w:tcPr>
            <w:tcW w:w="10632" w:type="dxa"/>
            <w:gridSpan w:val="3"/>
            <w:tcBorders>
              <w:top w:val="single" w:sz="4" w:space="0" w:color="auto"/>
              <w:left w:val="single" w:sz="4" w:space="0" w:color="auto"/>
              <w:bottom w:val="single" w:sz="4" w:space="0" w:color="auto"/>
              <w:right w:val="single" w:sz="4" w:space="0" w:color="auto"/>
            </w:tcBorders>
            <w:hideMark/>
          </w:tcPr>
          <w:p w:rsidR="006C5604" w:rsidRPr="00906BB9" w:rsidRDefault="008761F7" w:rsidP="003B770B">
            <w:pPr>
              <w:shd w:val="clear" w:color="auto" w:fill="FFFFFF"/>
              <w:suppressAutoHyphens/>
              <w:spacing w:after="0" w:line="240" w:lineRule="auto"/>
              <w:jc w:val="both"/>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PROBLEMA A RESOLVER. </w:t>
            </w:r>
          </w:p>
          <w:p w:rsidR="00A60AB4" w:rsidRPr="00906BB9" w:rsidRDefault="008761F7" w:rsidP="003B770B">
            <w:pPr>
              <w:shd w:val="clear" w:color="auto" w:fill="FFFFFF"/>
              <w:suppressAutoHyphens/>
              <w:spacing w:after="0" w:line="240" w:lineRule="auto"/>
              <w:jc w:val="both"/>
              <w:rPr>
                <w:rFonts w:ascii="Arial Narrow" w:eastAsia="Times New Roman" w:hAnsi="Arial Narrow" w:cs="Arial"/>
                <w:b/>
                <w:sz w:val="24"/>
                <w:szCs w:val="24"/>
                <w:lang w:val="es-ES_tradnl" w:eastAsia="ar-SA"/>
              </w:rPr>
            </w:pPr>
            <w:r w:rsidRPr="00906BB9">
              <w:rPr>
                <w:rFonts w:ascii="Arial Narrow" w:eastAsia="Times New Roman" w:hAnsi="Arial Narrow" w:cs="Arial"/>
                <w:b/>
                <w:sz w:val="24"/>
                <w:szCs w:val="24"/>
                <w:lang w:val="es-ES_tradnl" w:eastAsia="ar-SA"/>
              </w:rPr>
              <w:lastRenderedPageBreak/>
              <w:t>ANTECEDENTE</w:t>
            </w:r>
          </w:p>
          <w:p w:rsidR="00746BAD" w:rsidRPr="00906BB9" w:rsidRDefault="00746BAD" w:rsidP="003B770B">
            <w:pPr>
              <w:shd w:val="clear" w:color="auto" w:fill="FFFFFF"/>
              <w:suppressAutoHyphens/>
              <w:spacing w:after="0" w:line="240" w:lineRule="auto"/>
              <w:jc w:val="both"/>
              <w:rPr>
                <w:rFonts w:ascii="Arial Narrow" w:eastAsia="Times New Roman" w:hAnsi="Arial Narrow" w:cs="Arial"/>
                <w:b/>
                <w:sz w:val="24"/>
                <w:szCs w:val="24"/>
                <w:lang w:val="es-ES" w:eastAsia="ar-SA"/>
              </w:rPr>
            </w:pP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La corrupción, término bajo e</w:t>
            </w:r>
            <w:r w:rsidR="00CE0B3C" w:rsidRPr="00906BB9">
              <w:rPr>
                <w:rFonts w:ascii="Arial Narrow" w:eastAsia="Times New Roman" w:hAnsi="Arial Narrow" w:cs="Arial"/>
                <w:sz w:val="24"/>
                <w:szCs w:val="24"/>
                <w:lang w:val="es-ES" w:eastAsia="es-ES"/>
              </w:rPr>
              <w:t xml:space="preserve">l cual se engloban diferentes </w:t>
            </w:r>
            <w:r w:rsidRPr="00906BB9">
              <w:rPr>
                <w:rFonts w:ascii="Arial Narrow" w:eastAsia="Times New Roman" w:hAnsi="Arial Narrow" w:cs="Arial"/>
                <w:sz w:val="24"/>
                <w:szCs w:val="24"/>
                <w:lang w:val="es-ES" w:eastAsia="es-ES"/>
              </w:rPr>
              <w:t>manifestaciones de relaciones delincuenciales, fue por mucho tiempo considerada endémica de los países en vías de desarrollo; sin embargo representa hoy un flagelo de alcance mundial que retrasa el desarrollo económico, cultural y social de un país, rompiendo con los principios equitativos de distribución de la riqueza y desestabilizando estructuralmente a la sociedad, por lo que genera procesos de descrédito de la autoridad de no contar con una oposición política marcada.</w:t>
            </w: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La corrupción en Cuba se manifiesta en algunas esferas de la administración pública. Este fenómeno se produce principalmente en el sector empresarial, por lo que su abordaje amerita de enfoques que partan de una perspectiva de análisis organizacional. Sin dudas los escenarios de mayor implicación se enmarcan en la esfera de la circulación y la realización de la producción y los servicios. Las áreas de más vulnerabilidad son aquellas en las que se mueven mayores cantidades de recursos, dineros y mercancías.</w:t>
            </w:r>
          </w:p>
          <w:p w:rsidR="00746BAD" w:rsidRPr="00906BB9" w:rsidRDefault="00533453" w:rsidP="00533453">
            <w:pPr>
              <w:tabs>
                <w:tab w:val="left" w:pos="3640"/>
                <w:tab w:val="center" w:pos="4419"/>
              </w:tabs>
              <w:spacing w:after="60" w:line="240" w:lineRule="auto"/>
              <w:jc w:val="both"/>
              <w:rPr>
                <w:rFonts w:ascii="Arial Narrow" w:eastAsia="Calibri" w:hAnsi="Arial Narrow" w:cs="Arial"/>
                <w:sz w:val="24"/>
                <w:szCs w:val="24"/>
                <w:lang w:val="es-ES" w:eastAsia="es-ES"/>
              </w:rPr>
            </w:pPr>
            <w:r w:rsidRPr="00906BB9">
              <w:rPr>
                <w:rFonts w:ascii="Arial Narrow" w:eastAsia="Calibri" w:hAnsi="Arial Narrow" w:cs="Arial"/>
                <w:sz w:val="24"/>
                <w:szCs w:val="24"/>
                <w:lang w:val="es-ES" w:eastAsia="es-ES"/>
              </w:rPr>
              <w:t xml:space="preserve">El tema es vital en tanto nuestro país se enfrenta hoy a un fenómeno que ha alcanzado un auge sumamente preocupante, muy difícil de controlar y de </w:t>
            </w:r>
            <w:r w:rsidR="0007242D" w:rsidRPr="00906BB9">
              <w:rPr>
                <w:rFonts w:ascii="Arial Narrow" w:eastAsia="Calibri" w:hAnsi="Arial Narrow" w:cs="Arial"/>
                <w:sz w:val="24"/>
                <w:szCs w:val="24"/>
                <w:lang w:val="es-ES" w:eastAsia="es-ES"/>
              </w:rPr>
              <w:t>disminuir gradual y progresivamente. Su crecimiento</w:t>
            </w:r>
            <w:r w:rsidRPr="00906BB9">
              <w:rPr>
                <w:rFonts w:ascii="Arial Narrow" w:eastAsia="Calibri" w:hAnsi="Arial Narrow" w:cs="Arial"/>
                <w:sz w:val="24"/>
                <w:szCs w:val="24"/>
                <w:lang w:val="es-ES" w:eastAsia="es-ES"/>
              </w:rPr>
              <w:t>, de tornarse incontrolable, pone en serio riesgo a nuestro Proyecto Social.</w:t>
            </w:r>
          </w:p>
          <w:p w:rsidR="00533453" w:rsidRPr="00906BB9" w:rsidRDefault="00533453" w:rsidP="00533453">
            <w:pPr>
              <w:tabs>
                <w:tab w:val="left" w:pos="3640"/>
                <w:tab w:val="center" w:pos="4419"/>
              </w:tabs>
              <w:spacing w:after="60" w:line="240" w:lineRule="auto"/>
              <w:jc w:val="both"/>
              <w:rPr>
                <w:rFonts w:ascii="Arial Narrow" w:eastAsia="Calibri" w:hAnsi="Arial Narrow" w:cs="Arial"/>
                <w:sz w:val="24"/>
                <w:szCs w:val="24"/>
                <w:lang w:val="es-ES" w:eastAsia="es-ES"/>
              </w:rPr>
            </w:pPr>
            <w:r w:rsidRPr="00906BB9">
              <w:rPr>
                <w:rFonts w:ascii="Arial Narrow" w:eastAsia="Calibri" w:hAnsi="Arial Narrow" w:cs="Arial"/>
                <w:sz w:val="24"/>
                <w:szCs w:val="24"/>
                <w:lang w:val="es-ES" w:eastAsia="es-ES"/>
              </w:rPr>
              <w:t>Los antecedentes teórico investigativos sobre este tema en Cuba son sumamente escasos. Desde el Derecho Penal y la Criminología se ha escrito mucho sobre este tópico, lo que sucede es que la literatura mayoritariamente nos llega de países capitalistas, sobre todo de España y Alemania, donde autores como Carlos Martínez-Buján Pérez, Miguel Bajo Fernández, Silvina Bacigalupo, Percy García Cavero, José María Terradillos</w:t>
            </w:r>
            <w:r w:rsidR="0087117C" w:rsidRPr="00906BB9">
              <w:rPr>
                <w:rFonts w:ascii="Arial Narrow" w:eastAsia="Calibri" w:hAnsi="Arial Narrow" w:cs="Arial"/>
                <w:sz w:val="24"/>
                <w:szCs w:val="24"/>
                <w:lang w:val="es-ES" w:eastAsia="es-ES"/>
              </w:rPr>
              <w:t xml:space="preserve"> </w:t>
            </w:r>
            <w:r w:rsidRPr="00906BB9">
              <w:rPr>
                <w:rFonts w:ascii="Arial Narrow" w:eastAsia="Calibri" w:hAnsi="Arial Narrow" w:cs="Arial"/>
                <w:sz w:val="24"/>
                <w:szCs w:val="24"/>
                <w:lang w:val="es-ES" w:eastAsia="es-ES"/>
              </w:rPr>
              <w:t>Basoco y Klaus Tiedemann, entre muchos otros, han desarrollado interesantes tesis desde lo normativo pero también desde lo criminológico.</w:t>
            </w:r>
          </w:p>
          <w:p w:rsidR="00533453" w:rsidRPr="00906BB9" w:rsidRDefault="00533453" w:rsidP="00533453">
            <w:pPr>
              <w:tabs>
                <w:tab w:val="left" w:pos="3640"/>
                <w:tab w:val="center" w:pos="4419"/>
              </w:tabs>
              <w:spacing w:after="60" w:line="240" w:lineRule="auto"/>
              <w:jc w:val="both"/>
              <w:rPr>
                <w:rFonts w:ascii="Arial Narrow" w:eastAsia="Calibri" w:hAnsi="Arial Narrow" w:cs="Arial"/>
                <w:sz w:val="24"/>
                <w:szCs w:val="24"/>
                <w:lang w:val="es-ES" w:eastAsia="es-ES"/>
              </w:rPr>
            </w:pPr>
            <w:r w:rsidRPr="00906BB9">
              <w:rPr>
                <w:rFonts w:ascii="Arial Narrow" w:eastAsia="Calibri" w:hAnsi="Arial Narrow" w:cs="Arial"/>
                <w:sz w:val="24"/>
                <w:szCs w:val="24"/>
                <w:lang w:val="es-ES" w:eastAsia="es-ES"/>
              </w:rPr>
              <w:t xml:space="preserve">Precisamente el último de los autores mencionados, el alemán Klaus Tiedemann, ha expresado una idea de cardinal importancia para el abordaje de la corrupción y el delito económico, </w:t>
            </w:r>
            <w:r w:rsidRPr="00906BB9">
              <w:rPr>
                <w:rFonts w:ascii="Arial Narrow" w:eastAsia="Calibri" w:hAnsi="Arial Narrow" w:cs="Arial"/>
                <w:bCs/>
                <w:sz w:val="24"/>
                <w:szCs w:val="24"/>
                <w:lang w:val="es-ES_tradnl" w:eastAsia="es-ES"/>
              </w:rPr>
              <w:t>planteando que “lo importante es analizar las estructuras imperantes en los sistemas económicos (empresas, organismos, cualquier estructura de la sociedad donde pueda generarse delincuencia económica). Se trata de un tema ante todo de la competencia del Derecho Económico, de estructura y de política económica que del Derecho Penal. La solución no está en la sanción”. O sea, hasta los estudiosos del Derecho Penal admiten que no es esa rama por excelencia coactiva del ordenamiento jurídico de toda nación la que ofrece vías de solución efectivas para tal flagelo.</w:t>
            </w:r>
          </w:p>
          <w:p w:rsidR="00533453" w:rsidRPr="00906BB9" w:rsidRDefault="00533453" w:rsidP="00533453">
            <w:pPr>
              <w:tabs>
                <w:tab w:val="left" w:pos="3640"/>
                <w:tab w:val="center" w:pos="4419"/>
              </w:tabs>
              <w:spacing w:after="60" w:line="240" w:lineRule="auto"/>
              <w:jc w:val="both"/>
              <w:rPr>
                <w:rFonts w:ascii="Arial Narrow" w:eastAsia="Calibri" w:hAnsi="Arial Narrow" w:cs="Arial"/>
                <w:bCs/>
                <w:sz w:val="24"/>
                <w:szCs w:val="24"/>
                <w:lang w:val="es-ES_tradnl" w:eastAsia="es-ES"/>
              </w:rPr>
            </w:pPr>
            <w:r w:rsidRPr="00906BB9">
              <w:rPr>
                <w:rFonts w:ascii="Arial Narrow" w:eastAsia="Calibri" w:hAnsi="Arial Narrow" w:cs="Arial"/>
                <w:bCs/>
                <w:sz w:val="24"/>
                <w:szCs w:val="24"/>
                <w:lang w:val="es-ES_tradnl" w:eastAsia="es-ES"/>
              </w:rPr>
              <w:t>En Cuba estamos apenas adentrándonos en el estudio de esta problemática, lo cual es lamentable, constituyendo un imperativo actual desarrollar nuestros propios postulados sobre una delincuencia económica y una corrupción pudiéramos decir muy “endémicas”, que posee elementos divergentes, respecto a las redes de delincuencia económica y corrupción del resto de los países del mundo. Lo cierto es que además de ser un rezago del capitalismo no podemos negar el hecho de que</w:t>
            </w:r>
            <w:r w:rsidR="00782433" w:rsidRPr="00906BB9">
              <w:rPr>
                <w:rFonts w:ascii="Arial Narrow" w:eastAsia="Calibri" w:hAnsi="Arial Narrow" w:cs="Arial"/>
                <w:bCs/>
                <w:sz w:val="24"/>
                <w:szCs w:val="24"/>
                <w:lang w:val="es-ES_tradnl" w:eastAsia="es-ES"/>
              </w:rPr>
              <w:t xml:space="preserve"> en</w:t>
            </w:r>
            <w:r w:rsidRPr="00906BB9">
              <w:rPr>
                <w:rFonts w:ascii="Arial Narrow" w:eastAsia="Calibri" w:hAnsi="Arial Narrow" w:cs="Arial"/>
                <w:bCs/>
                <w:sz w:val="24"/>
                <w:szCs w:val="24"/>
                <w:lang w:val="es-ES_tradnl" w:eastAsia="es-ES"/>
              </w:rPr>
              <w:t xml:space="preserve"> la empresa estatal socialista también</w:t>
            </w:r>
            <w:r w:rsidR="00782433" w:rsidRPr="00906BB9">
              <w:rPr>
                <w:rFonts w:ascii="Arial Narrow" w:eastAsia="Calibri" w:hAnsi="Arial Narrow" w:cs="Arial"/>
                <w:bCs/>
                <w:sz w:val="24"/>
                <w:szCs w:val="24"/>
                <w:lang w:val="es-ES_tradnl" w:eastAsia="es-ES"/>
              </w:rPr>
              <w:t xml:space="preserve"> se genera corrupción, por lo tanto urge el análisis desde una visión estructural del fenómeno en el conjunto de las relaciones sociales en las que se articula y se expresa. Tema en el que las Ciencias Sociales aún son deudoras y en el que </w:t>
            </w:r>
            <w:r w:rsidR="004B38E9" w:rsidRPr="00906BB9">
              <w:rPr>
                <w:rFonts w:ascii="Arial Narrow" w:eastAsia="Calibri" w:hAnsi="Arial Narrow" w:cs="Arial"/>
                <w:bCs/>
                <w:sz w:val="24"/>
                <w:szCs w:val="24"/>
                <w:lang w:val="es-ES_tradnl" w:eastAsia="es-ES"/>
              </w:rPr>
              <w:t>puede</w:t>
            </w:r>
            <w:r w:rsidR="00782433" w:rsidRPr="00906BB9">
              <w:rPr>
                <w:rFonts w:ascii="Arial Narrow" w:eastAsia="Calibri" w:hAnsi="Arial Narrow" w:cs="Arial"/>
                <w:bCs/>
                <w:sz w:val="24"/>
                <w:szCs w:val="24"/>
                <w:lang w:val="es-ES_tradnl" w:eastAsia="es-ES"/>
              </w:rPr>
              <w:t xml:space="preserve"> y deben aportar una visión que permita comprender y develar los mecanismos de producción y reproducción de la corrupción en nuestra sociedad y en particular en el sector empresarial.</w:t>
            </w:r>
          </w:p>
          <w:p w:rsidR="00746BAD" w:rsidRPr="00906BB9" w:rsidRDefault="00533453" w:rsidP="0007242D">
            <w:pPr>
              <w:tabs>
                <w:tab w:val="left" w:pos="3640"/>
                <w:tab w:val="center" w:pos="4419"/>
              </w:tabs>
              <w:spacing w:after="60" w:line="240" w:lineRule="auto"/>
              <w:jc w:val="both"/>
              <w:rPr>
                <w:rFonts w:ascii="Arial Narrow" w:eastAsia="Calibri" w:hAnsi="Arial Narrow" w:cs="Arial"/>
                <w:sz w:val="24"/>
                <w:szCs w:val="24"/>
                <w:lang w:val="es-PR" w:eastAsia="es-ES"/>
              </w:rPr>
            </w:pPr>
            <w:r w:rsidRPr="00906BB9">
              <w:rPr>
                <w:rFonts w:ascii="Arial Narrow" w:eastAsia="Calibri" w:hAnsi="Arial Narrow" w:cs="Arial"/>
                <w:sz w:val="24"/>
                <w:szCs w:val="24"/>
                <w:lang w:val="es-PR" w:eastAsia="es-ES"/>
              </w:rPr>
              <w:t>La conjunción de todos estos factores, entre otros de menor incidencia pero igual de impor</w:t>
            </w:r>
            <w:r w:rsidR="00782433" w:rsidRPr="00906BB9">
              <w:rPr>
                <w:rFonts w:ascii="Arial Narrow" w:eastAsia="Calibri" w:hAnsi="Arial Narrow" w:cs="Arial"/>
                <w:sz w:val="24"/>
                <w:szCs w:val="24"/>
                <w:lang w:val="es-PR" w:eastAsia="es-ES"/>
              </w:rPr>
              <w:t>tantes, nos han limitado en la producción científica sobre</w:t>
            </w:r>
            <w:r w:rsidRPr="00906BB9">
              <w:rPr>
                <w:rFonts w:ascii="Arial Narrow" w:eastAsia="Calibri" w:hAnsi="Arial Narrow" w:cs="Arial"/>
                <w:sz w:val="24"/>
                <w:szCs w:val="24"/>
                <w:lang w:val="es-PR" w:eastAsia="es-ES"/>
              </w:rPr>
              <w:t xml:space="preserve"> la corrupción en Cuba</w:t>
            </w:r>
            <w:r w:rsidR="00782433" w:rsidRPr="00906BB9">
              <w:rPr>
                <w:rFonts w:ascii="Arial Narrow" w:eastAsia="Calibri" w:hAnsi="Arial Narrow" w:cs="Arial"/>
                <w:sz w:val="24"/>
                <w:szCs w:val="24"/>
                <w:lang w:val="es-PR" w:eastAsia="es-ES"/>
              </w:rPr>
              <w:t xml:space="preserve"> y sus particularidades</w:t>
            </w:r>
            <w:r w:rsidRPr="00906BB9">
              <w:rPr>
                <w:rFonts w:ascii="Arial Narrow" w:eastAsia="Calibri" w:hAnsi="Arial Narrow" w:cs="Arial"/>
                <w:sz w:val="24"/>
                <w:szCs w:val="24"/>
                <w:lang w:val="es-PR" w:eastAsia="es-ES"/>
              </w:rPr>
              <w:t>, dedicándonos, como es crite</w:t>
            </w:r>
            <w:r w:rsidR="00782433" w:rsidRPr="00906BB9">
              <w:rPr>
                <w:rFonts w:ascii="Arial Narrow" w:eastAsia="Calibri" w:hAnsi="Arial Narrow" w:cs="Arial"/>
                <w:sz w:val="24"/>
                <w:szCs w:val="24"/>
                <w:lang w:val="es-PR" w:eastAsia="es-ES"/>
              </w:rPr>
              <w:t>rio de muchos</w:t>
            </w:r>
            <w:r w:rsidRPr="00906BB9">
              <w:rPr>
                <w:rFonts w:ascii="Arial Narrow" w:eastAsia="Calibri" w:hAnsi="Arial Narrow" w:cs="Arial"/>
                <w:sz w:val="24"/>
                <w:szCs w:val="24"/>
                <w:lang w:val="es-PR" w:eastAsia="es-ES"/>
              </w:rPr>
              <w:t>, más a incidir sobre las manifestaciones del problema que sobre sus causas, con medidas básicamente de</w:t>
            </w:r>
            <w:r w:rsidR="00782433" w:rsidRPr="00906BB9">
              <w:rPr>
                <w:rFonts w:ascii="Arial Narrow" w:eastAsia="Calibri" w:hAnsi="Arial Narrow" w:cs="Arial"/>
                <w:sz w:val="24"/>
                <w:szCs w:val="24"/>
                <w:lang w:val="es-PR" w:eastAsia="es-ES"/>
              </w:rPr>
              <w:t xml:space="preserve"> coerción carentes de “ciencia”</w:t>
            </w:r>
            <w:r w:rsidRPr="00906BB9">
              <w:rPr>
                <w:rFonts w:ascii="Arial Narrow" w:eastAsia="Calibri" w:hAnsi="Arial Narrow" w:cs="Arial"/>
                <w:sz w:val="24"/>
                <w:szCs w:val="24"/>
                <w:lang w:val="es-PR" w:eastAsia="es-ES"/>
              </w:rPr>
              <w:t xml:space="preserve">. </w:t>
            </w:r>
          </w:p>
          <w:p w:rsidR="00A60AB4" w:rsidRPr="00906BB9" w:rsidRDefault="006C5604" w:rsidP="006C5604">
            <w:pPr>
              <w:shd w:val="clear" w:color="auto" w:fill="FFFFFF"/>
              <w:suppressAutoHyphens/>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b/>
                <w:sz w:val="24"/>
                <w:szCs w:val="24"/>
                <w:lang w:val="es-ES" w:eastAsia="ar-SA"/>
              </w:rPr>
              <w:t>JUSTIFICACIÓN</w:t>
            </w: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 xml:space="preserve">El país como parte del enfrentamiento a la corrupción pone en práctica acciones concretas que se enmarcan en las sistemáticas auditorías, inspecciones y verificaciones de que es objeto todo el sistema empresarial en los diferentes sectores de la economía. No obstante al cierre de 2014 (según información aportada por especialistas del CEEC), el 96% de estos mecanismos de control fueron aplicados al sector cuentapropista y solo el 4% a entidades del sistema empresarial. Esto resulta contraproducente pues según se establece en los Lineamientos de la política económica del Partido y la Revolución, aunque el modelo de gestión reconoce y promueve otros mecanismos. La empresa estatal </w:t>
            </w:r>
            <w:r w:rsidRPr="00906BB9">
              <w:rPr>
                <w:rFonts w:ascii="Arial Narrow" w:eastAsia="Times New Roman" w:hAnsi="Arial Narrow" w:cs="Arial"/>
                <w:sz w:val="24"/>
                <w:szCs w:val="24"/>
                <w:lang w:val="es-ES" w:eastAsia="es-ES"/>
              </w:rPr>
              <w:lastRenderedPageBreak/>
              <w:t xml:space="preserve">continúa siendo la forma principal de la economía cubana. </w:t>
            </w: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bCs/>
                <w:sz w:val="24"/>
                <w:szCs w:val="24"/>
                <w:lang w:val="es-ES" w:eastAsia="es-ES"/>
              </w:rPr>
              <w:t>La corrupción está relacionada con la institucionalidad, pues lo cierto es que en ella es donde mejor se mueve y para ello necesita ciertos poderes administrativos y normativos. La acción ilícita que lleva implícita todo acto de corrupción no ocurre fuera de la legalidad o la institucionalidad, sino todo lo contrario, emplea la instrumentalización utilitaria de las mismas. La normatividad social es cada vez más instrumental en la modernidad, fenómeno al que no está ajena la sociedad cubana.</w:t>
            </w: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En Cuba el enfrentamiento a la corrupción administrativa se enmarca en dos vertientes fundamentales, la preventiva y la coercitiva, como expresión de una lesiva fragmentación en la aprehensión de la génesis constitutiva del fenómeno. La primera se realiza a través del fortalecimiento de los valores que promulga nuestro sistema social y el trabajo con todos aquellos que ocupan responsabilidades de dirección a todos los niveles, en virtud de lo cual se promulgó el Código de Ética de los Cuadros del Estado (Torres, 2011).</w:t>
            </w:r>
          </w:p>
          <w:p w:rsidR="008761F7" w:rsidRPr="00906BB9" w:rsidRDefault="008761F7" w:rsidP="003B770B">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La vía coercitiva se explicita por</w:t>
            </w:r>
            <w:r w:rsidR="002434DD" w:rsidRPr="00906BB9">
              <w:rPr>
                <w:rFonts w:ascii="Arial Narrow" w:eastAsia="Times New Roman" w:hAnsi="Arial Narrow" w:cs="Arial"/>
                <w:sz w:val="24"/>
                <w:szCs w:val="24"/>
                <w:lang w:val="es-ES" w:eastAsia="es-ES"/>
              </w:rPr>
              <w:t xml:space="preserve"> medio del Código Penal (Ley </w:t>
            </w:r>
            <w:r w:rsidR="002434DD" w:rsidRPr="00906BB9">
              <w:rPr>
                <w:rFonts w:ascii="Arial Narrow" w:hAnsi="Arial Narrow" w:cs="Arial"/>
                <w:color w:val="000000"/>
                <w:sz w:val="24"/>
                <w:szCs w:val="24"/>
              </w:rPr>
              <w:t>62 de 1987</w:t>
            </w:r>
            <w:r w:rsidRPr="00906BB9">
              <w:rPr>
                <w:rFonts w:ascii="Arial Narrow" w:eastAsia="Times New Roman" w:hAnsi="Arial Narrow" w:cs="Arial"/>
                <w:sz w:val="24"/>
                <w:szCs w:val="24"/>
                <w:lang w:val="es-ES" w:eastAsia="es-ES"/>
              </w:rPr>
              <w:t xml:space="preserve">), en nuestro país, como es tendencia </w:t>
            </w:r>
            <w:r w:rsidR="00280783" w:rsidRPr="00906BB9">
              <w:rPr>
                <w:rFonts w:ascii="Arial Narrow" w:eastAsia="Times New Roman" w:hAnsi="Arial Narrow" w:cs="Arial"/>
                <w:sz w:val="24"/>
                <w:szCs w:val="24"/>
                <w:lang w:val="es-ES" w:eastAsia="es-ES"/>
              </w:rPr>
              <w:t>en el contexto internacional,</w:t>
            </w:r>
            <w:r w:rsidRPr="00906BB9">
              <w:rPr>
                <w:rFonts w:ascii="Arial Narrow" w:eastAsia="Times New Roman" w:hAnsi="Arial Narrow" w:cs="Arial"/>
                <w:sz w:val="24"/>
                <w:szCs w:val="24"/>
                <w:lang w:val="es-ES" w:eastAsia="es-ES"/>
              </w:rPr>
              <w:t xml:space="preserve"> el Código Penal </w:t>
            </w:r>
            <w:r w:rsidR="00280783" w:rsidRPr="00906BB9">
              <w:rPr>
                <w:rFonts w:ascii="Arial Narrow" w:eastAsia="Times New Roman" w:hAnsi="Arial Narrow" w:cs="Arial"/>
                <w:sz w:val="24"/>
                <w:szCs w:val="24"/>
                <w:lang w:val="es-ES" w:eastAsia="es-ES"/>
              </w:rPr>
              <w:t>no hace</w:t>
            </w:r>
            <w:r w:rsidRPr="00906BB9">
              <w:rPr>
                <w:rFonts w:ascii="Arial Narrow" w:eastAsia="Times New Roman" w:hAnsi="Arial Narrow" w:cs="Arial"/>
                <w:sz w:val="24"/>
                <w:szCs w:val="24"/>
                <w:lang w:val="es-ES" w:eastAsia="es-ES"/>
              </w:rPr>
              <w:t xml:space="preserve"> referencia a la corrupción</w:t>
            </w:r>
            <w:r w:rsidR="00280783" w:rsidRPr="00906BB9">
              <w:rPr>
                <w:rFonts w:ascii="Arial Narrow" w:eastAsia="Times New Roman" w:hAnsi="Arial Narrow" w:cs="Arial"/>
                <w:sz w:val="24"/>
                <w:szCs w:val="24"/>
                <w:lang w:val="es-ES" w:eastAsia="es-ES"/>
              </w:rPr>
              <w:t xml:space="preserve"> aunque si la doctrina penal.</w:t>
            </w:r>
            <w:r w:rsidR="00280783" w:rsidRPr="00906BB9">
              <w:rPr>
                <w:rFonts w:ascii="Arial Narrow" w:hAnsi="Arial Narrow" w:cs="Arial"/>
                <w:color w:val="000000"/>
                <w:sz w:val="24"/>
                <w:szCs w:val="24"/>
              </w:rPr>
              <w:t>En cuanto a los delitos económicos y asociados a la corrupción la problemática no es que no estén definidos en el Código Penal cubano sino que de un lado al no tenerse una completa claridad acerca del bien jurídico que estos delitos deben proteger pues sucede que algunos que según sus características debían reputarse como económicos y/o asociados a la corrupción no son asumidos como tales y por ende no son agrupados en el título correspondiente del Código Penal, y también ocurre lo opuesto: delitos que sin ser económicos o asociados a la corrupción se entienden erróneamente como tales y se incorporan a esos títulos. Además, ocurre que dadas las progresivas modificaciones en el funcionamiento y regulación de la economía de los países, especialmente el nuestro, las conductas atentatorias contra la economía también cambian, aparecen algunas novedosas, y los delitos que recoge el Código Penal cada vez se desfasan más y por ende están en posiciones desventajosas para hacerle frente a las nuevas conductas que se están cometiendo, por tanto ello requiere de una atemperación de ambas realidades, la normativa y la fáctica. Pero para poder realizar tal atemperación el Derecho Penal debe apoyarse en estudios de otras ciencias como la Criminología, la Sociología y la Psicología Social entre otras.</w:t>
            </w:r>
          </w:p>
          <w:p w:rsidR="00782433" w:rsidRPr="00906BB9" w:rsidRDefault="008761F7" w:rsidP="00CB536A">
            <w:pPr>
              <w:spacing w:after="0" w:line="240" w:lineRule="auto"/>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Dada esta realidad que se constata tanto desde el punto de vista académico, investigativo como desde la política; se hace necesario un análisis del fenómeno que articule de manera coherente ambas perspectivas, las cuales se traducen básicamente en tres dimensiones fundamentales: la intersubjetividad de los grupos vinculados a la corrupción, la respuesta penal al fenómeno y el análisis estructural del mismo en sus mecanismos de producción y reproducción en el contexto de la empresa estatal socialista. El tema responde a los lineamientos 01, 02, 04 y 12 de I Modelo de gestión económica y a</w:t>
            </w:r>
            <w:r w:rsidR="009624AB">
              <w:rPr>
                <w:rFonts w:ascii="Arial Narrow" w:eastAsia="Times New Roman" w:hAnsi="Arial Narrow" w:cs="Arial"/>
                <w:sz w:val="24"/>
                <w:szCs w:val="24"/>
                <w:lang w:val="es-ES" w:eastAsia="es-ES"/>
              </w:rPr>
              <w:t xml:space="preserve"> </w:t>
            </w:r>
            <w:r w:rsidRPr="00906BB9">
              <w:rPr>
                <w:rFonts w:ascii="Arial Narrow" w:eastAsia="Times New Roman" w:hAnsi="Arial Narrow" w:cs="Arial"/>
                <w:sz w:val="24"/>
                <w:szCs w:val="24"/>
                <w:lang w:val="es-ES" w:eastAsia="es-ES"/>
              </w:rPr>
              <w:t>l</w:t>
            </w:r>
            <w:r w:rsidR="00FB785D" w:rsidRPr="00906BB9">
              <w:rPr>
                <w:rFonts w:ascii="Arial Narrow" w:eastAsia="Times New Roman" w:hAnsi="Arial Narrow" w:cs="Arial"/>
                <w:sz w:val="24"/>
                <w:szCs w:val="24"/>
                <w:lang w:val="es-ES" w:eastAsia="es-ES"/>
              </w:rPr>
              <w:t>os</w:t>
            </w:r>
            <w:r w:rsidRPr="00906BB9">
              <w:rPr>
                <w:rFonts w:ascii="Arial Narrow" w:eastAsia="Times New Roman" w:hAnsi="Arial Narrow" w:cs="Arial"/>
                <w:sz w:val="24"/>
                <w:szCs w:val="24"/>
                <w:lang w:val="es-ES" w:eastAsia="es-ES"/>
              </w:rPr>
              <w:t xml:space="preserve"> 137</w:t>
            </w:r>
            <w:r w:rsidR="00FB785D" w:rsidRPr="00906BB9">
              <w:rPr>
                <w:rFonts w:ascii="Arial Narrow" w:eastAsia="Times New Roman" w:hAnsi="Arial Narrow" w:cs="Arial"/>
                <w:sz w:val="24"/>
                <w:szCs w:val="24"/>
                <w:lang w:val="es-ES" w:eastAsia="es-ES"/>
              </w:rPr>
              <w:t xml:space="preserve"> y 138</w:t>
            </w:r>
            <w:r w:rsidRPr="00906BB9">
              <w:rPr>
                <w:rFonts w:ascii="Arial Narrow" w:eastAsia="Times New Roman" w:hAnsi="Arial Narrow" w:cs="Arial"/>
                <w:sz w:val="24"/>
                <w:szCs w:val="24"/>
                <w:lang w:val="es-ES" w:eastAsia="es-ES"/>
              </w:rPr>
              <w:t xml:space="preserve"> de V Política de Ciencia, Tecnología, Innovación y Medio Ambiente.</w:t>
            </w:r>
          </w:p>
          <w:p w:rsidR="00782433" w:rsidRPr="00906BB9" w:rsidRDefault="00782433" w:rsidP="00F46277">
            <w:pPr>
              <w:spacing w:after="0" w:line="240" w:lineRule="auto"/>
              <w:jc w:val="both"/>
              <w:rPr>
                <w:rFonts w:ascii="Arial Narrow" w:hAnsi="Arial Narrow" w:cstheme="minorHAnsi"/>
                <w:sz w:val="24"/>
                <w:szCs w:val="24"/>
                <w:lang w:val="es-ES"/>
              </w:rPr>
            </w:pPr>
            <w:r w:rsidRPr="00906BB9">
              <w:rPr>
                <w:rFonts w:ascii="Arial Narrow" w:eastAsia="Times New Roman" w:hAnsi="Arial Narrow" w:cs="Arial"/>
                <w:sz w:val="24"/>
                <w:szCs w:val="24"/>
                <w:lang w:val="es-ES" w:eastAsia="es-ES"/>
              </w:rPr>
              <w:t>A las ciencias sociales le corresponde priorizar el estudio de las dificultades, potencialidades y desafíos que hacen viable el socialismo cubano ampliando la capacidad crítica y creadora de los diversos actores que trabajan por construir una sociedad mejor, próspera y sostenible por sí misma. Se impone trabajar de manera cooperada entre científicos sociales, para complementar los estudios y los análisis, aportar sin prejuicios el acumulado investigativo de nuestras instituciones y las propuestas con reflexiones teóricas y metodológicas que cambien las lógicas del pensamiento en lo que así se requiera. Las ciencias sociales necesitan fortalecer y adecuar su propio aparato teórico para incidir e influir sobre el contexto, pero este proceso es imposible si ellas no participan de los procesos de transformación sobre los cuales reflexionan y sin establecer un diálogo de cooperación y respeto mutuo entre científicos, decisores y sujetos de cambio.</w:t>
            </w:r>
          </w:p>
        </w:tc>
      </w:tr>
      <w:tr w:rsidR="008761F7" w:rsidRPr="00906BB9" w:rsidTr="00514D10">
        <w:trPr>
          <w:gridAfter w:val="1"/>
          <w:wAfter w:w="138" w:type="dxa"/>
          <w:trHeight w:val="276"/>
        </w:trPr>
        <w:tc>
          <w:tcPr>
            <w:tcW w:w="10494" w:type="dxa"/>
            <w:gridSpan w:val="2"/>
            <w:tcBorders>
              <w:top w:val="single" w:sz="4" w:space="0" w:color="auto"/>
              <w:left w:val="single" w:sz="4" w:space="0" w:color="auto"/>
              <w:bottom w:val="single" w:sz="4" w:space="0" w:color="auto"/>
              <w:right w:val="single" w:sz="4" w:space="0" w:color="auto"/>
            </w:tcBorders>
            <w:hideMark/>
          </w:tcPr>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514D10" w:rsidRDefault="00514D10" w:rsidP="003B770B">
            <w:pPr>
              <w:spacing w:after="0" w:line="240" w:lineRule="auto"/>
              <w:rPr>
                <w:rFonts w:ascii="Arial Narrow" w:eastAsia="Times New Roman" w:hAnsi="Arial Narrow" w:cs="Arial"/>
                <w:b/>
                <w:sz w:val="24"/>
                <w:szCs w:val="24"/>
                <w:lang w:val="es-ES_tradnl" w:eastAsia="es-ES"/>
              </w:rPr>
            </w:pPr>
          </w:p>
          <w:p w:rsidR="008761F7" w:rsidRPr="00906BB9" w:rsidRDefault="004733A2" w:rsidP="003B770B">
            <w:pPr>
              <w:spacing w:after="0" w:line="240" w:lineRule="auto"/>
              <w:rPr>
                <w:rFonts w:ascii="Arial Narrow" w:eastAsia="Times New Roman" w:hAnsi="Arial Narrow" w:cs="Arial"/>
                <w:sz w:val="24"/>
                <w:szCs w:val="24"/>
                <w:lang w:val="es-ES_tradnl" w:eastAsia="es-ES"/>
              </w:rPr>
            </w:pPr>
            <w:r w:rsidRPr="00906BB9">
              <w:rPr>
                <w:rFonts w:ascii="Arial Narrow" w:eastAsia="Times New Roman" w:hAnsi="Arial Narrow" w:cs="Arial"/>
                <w:b/>
                <w:sz w:val="24"/>
                <w:szCs w:val="24"/>
                <w:lang w:val="es-ES_tradnl" w:eastAsia="es-ES"/>
              </w:rPr>
              <w:lastRenderedPageBreak/>
              <w:t>O</w:t>
            </w:r>
            <w:r w:rsidR="008761F7" w:rsidRPr="00906BB9">
              <w:rPr>
                <w:rFonts w:ascii="Arial Narrow" w:eastAsia="Times New Roman" w:hAnsi="Arial Narrow" w:cs="Arial"/>
                <w:b/>
                <w:sz w:val="24"/>
                <w:szCs w:val="24"/>
                <w:lang w:val="es-ES_tradnl" w:eastAsia="es-ES"/>
              </w:rPr>
              <w:t xml:space="preserve">BJETIVO GENERAL </w:t>
            </w:r>
          </w:p>
        </w:tc>
      </w:tr>
      <w:tr w:rsidR="008761F7" w:rsidRPr="00906BB9" w:rsidTr="00514D10">
        <w:trPr>
          <w:gridAfter w:val="1"/>
          <w:wAfter w:w="138" w:type="dxa"/>
          <w:trHeight w:val="276"/>
        </w:trPr>
        <w:tc>
          <w:tcPr>
            <w:tcW w:w="10494" w:type="dxa"/>
            <w:gridSpan w:val="2"/>
            <w:tcBorders>
              <w:top w:val="single" w:sz="4" w:space="0" w:color="auto"/>
              <w:left w:val="single" w:sz="4" w:space="0" w:color="auto"/>
              <w:bottom w:val="single" w:sz="4" w:space="0" w:color="auto"/>
              <w:right w:val="single" w:sz="4" w:space="0" w:color="auto"/>
            </w:tcBorders>
            <w:hideMark/>
          </w:tcPr>
          <w:p w:rsidR="008761F7" w:rsidRPr="00906BB9" w:rsidRDefault="008761F7" w:rsidP="00CB536A">
            <w:pPr>
              <w:pStyle w:val="Prrafodelista"/>
              <w:spacing w:after="0" w:line="240" w:lineRule="auto"/>
              <w:ind w:left="360"/>
              <w:jc w:val="both"/>
              <w:rPr>
                <w:rFonts w:ascii="Arial Narrow" w:hAnsi="Arial Narrow" w:cs="Arial"/>
                <w:bCs/>
                <w:color w:val="000000"/>
                <w:sz w:val="24"/>
                <w:szCs w:val="24"/>
              </w:rPr>
            </w:pPr>
            <w:r w:rsidRPr="00906BB9">
              <w:rPr>
                <w:rFonts w:ascii="Arial Narrow" w:hAnsi="Arial Narrow" w:cs="Arial"/>
                <w:bCs/>
                <w:color w:val="000000"/>
                <w:sz w:val="24"/>
                <w:szCs w:val="24"/>
              </w:rPr>
              <w:lastRenderedPageBreak/>
              <w:t>Contribuir al fortalecimiento de la institucionalidad en la empresa estatal socialista desde la participación social, como contrapartida a la corrupción administrativa.</w:t>
            </w:r>
          </w:p>
        </w:tc>
      </w:tr>
      <w:tr w:rsidR="008761F7" w:rsidRPr="00906BB9" w:rsidTr="00514D10">
        <w:trPr>
          <w:gridAfter w:val="1"/>
          <w:wAfter w:w="138" w:type="dxa"/>
          <w:trHeight w:val="284"/>
        </w:trPr>
        <w:tc>
          <w:tcPr>
            <w:tcW w:w="10494" w:type="dxa"/>
            <w:gridSpan w:val="2"/>
            <w:tcBorders>
              <w:top w:val="single" w:sz="4" w:space="0" w:color="auto"/>
              <w:left w:val="single" w:sz="4" w:space="0" w:color="auto"/>
              <w:bottom w:val="single" w:sz="4" w:space="0" w:color="auto"/>
              <w:right w:val="single" w:sz="4" w:space="0" w:color="auto"/>
            </w:tcBorders>
            <w:hideMark/>
          </w:tcPr>
          <w:p w:rsidR="008761F7" w:rsidRPr="00906BB9" w:rsidRDefault="008761F7" w:rsidP="003B770B">
            <w:pPr>
              <w:spacing w:after="0" w:line="240" w:lineRule="auto"/>
              <w:rPr>
                <w:rFonts w:ascii="Arial Narrow" w:eastAsia="Times New Roman" w:hAnsi="Arial Narrow" w:cs="Arial"/>
                <w:b/>
                <w:sz w:val="24"/>
                <w:szCs w:val="24"/>
                <w:lang w:val="es-ES_tradnl" w:eastAsia="es-ES"/>
              </w:rPr>
            </w:pPr>
            <w:r w:rsidRPr="00906BB9">
              <w:rPr>
                <w:rFonts w:ascii="Arial Narrow" w:eastAsia="Times New Roman" w:hAnsi="Arial Narrow" w:cs="Arial"/>
                <w:b/>
                <w:sz w:val="24"/>
                <w:szCs w:val="24"/>
                <w:lang w:val="es-ES_tradnl" w:eastAsia="es-ES"/>
              </w:rPr>
              <w:t xml:space="preserve">OBJETIVOS ESPECÍFICOS </w:t>
            </w:r>
          </w:p>
        </w:tc>
      </w:tr>
      <w:tr w:rsidR="008761F7" w:rsidRPr="00906BB9" w:rsidTr="00514D10">
        <w:trPr>
          <w:gridAfter w:val="1"/>
          <w:wAfter w:w="138" w:type="dxa"/>
          <w:trHeight w:val="277"/>
        </w:trPr>
        <w:tc>
          <w:tcPr>
            <w:tcW w:w="10494" w:type="dxa"/>
            <w:gridSpan w:val="2"/>
            <w:tcBorders>
              <w:top w:val="single" w:sz="4" w:space="0" w:color="auto"/>
              <w:left w:val="single" w:sz="4" w:space="0" w:color="auto"/>
              <w:bottom w:val="single" w:sz="4" w:space="0" w:color="auto"/>
              <w:right w:val="single" w:sz="4" w:space="0" w:color="auto"/>
            </w:tcBorders>
            <w:hideMark/>
          </w:tcPr>
          <w:p w:rsidR="008761F7" w:rsidRPr="00906BB9" w:rsidRDefault="008761F7" w:rsidP="003B770B">
            <w:pPr>
              <w:numPr>
                <w:ilvl w:val="0"/>
                <w:numId w:val="6"/>
              </w:numPr>
              <w:spacing w:after="0" w:line="240" w:lineRule="auto"/>
              <w:ind w:left="601"/>
              <w:contextualSpacing/>
              <w:jc w:val="both"/>
              <w:rPr>
                <w:rFonts w:ascii="Arial Narrow" w:eastAsia="Times New Roman" w:hAnsi="Arial Narrow" w:cs="Arial"/>
                <w:sz w:val="24"/>
                <w:szCs w:val="24"/>
                <w:lang w:val="es-ES" w:eastAsia="es-ES"/>
              </w:rPr>
            </w:pPr>
            <w:r w:rsidRPr="00906BB9">
              <w:rPr>
                <w:rFonts w:ascii="Arial Narrow" w:eastAsia="Times New Roman" w:hAnsi="Arial Narrow" w:cs="Arial"/>
                <w:sz w:val="24"/>
                <w:szCs w:val="24"/>
                <w:lang w:val="es-ES" w:eastAsia="es-ES"/>
              </w:rPr>
              <w:t xml:space="preserve">Explorar el estado del arte </w:t>
            </w:r>
            <w:r w:rsidR="000A69D9" w:rsidRPr="00906BB9">
              <w:rPr>
                <w:rFonts w:ascii="Arial Narrow" w:eastAsia="Times New Roman" w:hAnsi="Arial Narrow" w:cs="Arial"/>
                <w:sz w:val="24"/>
                <w:szCs w:val="24"/>
                <w:lang w:val="es-ES" w:eastAsia="es-ES"/>
              </w:rPr>
              <w:t>de</w:t>
            </w:r>
            <w:r w:rsidRPr="00906BB9">
              <w:rPr>
                <w:rFonts w:ascii="Arial Narrow" w:eastAsia="Times New Roman" w:hAnsi="Arial Narrow" w:cs="Arial"/>
                <w:sz w:val="24"/>
                <w:szCs w:val="24"/>
                <w:lang w:val="es-ES" w:eastAsia="es-ES"/>
              </w:rPr>
              <w:t xml:space="preserve"> las concepciones teóricas sobre corrupción aportadas por la Sociología, el Derecho Penal, la Criminología y la Psicología Social.</w:t>
            </w:r>
          </w:p>
          <w:p w:rsidR="008761F7" w:rsidRPr="00906BB9" w:rsidRDefault="008761F7" w:rsidP="003B770B">
            <w:pPr>
              <w:numPr>
                <w:ilvl w:val="0"/>
                <w:numId w:val="6"/>
              </w:numPr>
              <w:spacing w:after="0" w:line="240" w:lineRule="auto"/>
              <w:ind w:left="601"/>
              <w:contextualSpacing/>
              <w:jc w:val="both"/>
              <w:rPr>
                <w:rFonts w:ascii="Arial Narrow" w:eastAsia="Times New Roman" w:hAnsi="Arial Narrow" w:cs="Arial"/>
                <w:bCs/>
                <w:color w:val="000000"/>
                <w:sz w:val="24"/>
                <w:szCs w:val="24"/>
                <w:lang w:val="es-ES" w:eastAsia="es-ES"/>
              </w:rPr>
            </w:pPr>
            <w:r w:rsidRPr="00906BB9">
              <w:rPr>
                <w:rFonts w:ascii="Arial Narrow" w:eastAsia="Times New Roman" w:hAnsi="Arial Narrow" w:cs="Arial"/>
                <w:sz w:val="24"/>
                <w:szCs w:val="24"/>
                <w:lang w:val="es-ES" w:eastAsia="es-ES"/>
              </w:rPr>
              <w:t xml:space="preserve">Elaborar la fundamentación teórica y metodológica </w:t>
            </w:r>
            <w:r w:rsidRPr="00906BB9">
              <w:rPr>
                <w:rFonts w:ascii="Arial Narrow" w:eastAsia="Times New Roman" w:hAnsi="Arial Narrow" w:cs="Arial"/>
                <w:bCs/>
                <w:color w:val="000000"/>
                <w:sz w:val="24"/>
                <w:szCs w:val="24"/>
                <w:lang w:val="es-ES" w:eastAsia="es-ES"/>
              </w:rPr>
              <w:t xml:space="preserve">para el estudio de la corrupción en las condiciones actuales de la sociedad cubana, en particular de la empresa estatal socialista. </w:t>
            </w:r>
          </w:p>
          <w:p w:rsidR="008761F7" w:rsidRPr="00906BB9" w:rsidRDefault="008761F7" w:rsidP="003B770B">
            <w:pPr>
              <w:numPr>
                <w:ilvl w:val="0"/>
                <w:numId w:val="6"/>
              </w:numPr>
              <w:spacing w:after="0" w:line="240" w:lineRule="auto"/>
              <w:ind w:left="601"/>
              <w:contextualSpacing/>
              <w:jc w:val="both"/>
              <w:rPr>
                <w:rFonts w:ascii="Arial Narrow" w:eastAsia="Times New Roman" w:hAnsi="Arial Narrow" w:cs="Arial"/>
                <w:bCs/>
                <w:sz w:val="24"/>
                <w:szCs w:val="24"/>
                <w:lang w:val="es-PE" w:eastAsia="es-PE"/>
              </w:rPr>
            </w:pPr>
            <w:r w:rsidRPr="00906BB9">
              <w:rPr>
                <w:rFonts w:ascii="Arial Narrow" w:eastAsia="Times New Roman" w:hAnsi="Arial Narrow" w:cs="Arial"/>
                <w:sz w:val="24"/>
                <w:szCs w:val="24"/>
                <w:lang w:val="es-ES" w:eastAsia="es-ES"/>
              </w:rPr>
              <w:t xml:space="preserve">Diagnosticar el estado de las potencialidades para el fortalecimiento de la institucionalidad como contrapartida a la corrupción administrativa en el contexto empresarial.  </w:t>
            </w:r>
          </w:p>
          <w:p w:rsidR="008761F7" w:rsidRPr="00906BB9" w:rsidRDefault="008761F7" w:rsidP="003B770B">
            <w:pPr>
              <w:numPr>
                <w:ilvl w:val="0"/>
                <w:numId w:val="6"/>
              </w:numPr>
              <w:spacing w:after="0" w:line="240" w:lineRule="auto"/>
              <w:ind w:left="601"/>
              <w:contextualSpacing/>
              <w:jc w:val="both"/>
              <w:rPr>
                <w:rFonts w:ascii="Arial Narrow" w:eastAsia="Times New Roman" w:hAnsi="Arial Narrow" w:cs="Arial"/>
                <w:bCs/>
                <w:sz w:val="24"/>
                <w:szCs w:val="24"/>
                <w:lang w:val="es-PE" w:eastAsia="es-PE"/>
              </w:rPr>
            </w:pPr>
            <w:r w:rsidRPr="00906BB9">
              <w:rPr>
                <w:rFonts w:ascii="Arial Narrow" w:eastAsia="Times New Roman" w:hAnsi="Arial Narrow" w:cs="Arial"/>
                <w:bCs/>
                <w:sz w:val="24"/>
                <w:szCs w:val="24"/>
                <w:lang w:val="es-PE" w:eastAsia="es-PE"/>
              </w:rPr>
              <w:t>Promover acciones de intervención frente a la corrupción administrativa desde</w:t>
            </w:r>
            <w:r w:rsidRPr="00906BB9">
              <w:rPr>
                <w:rFonts w:ascii="Arial Narrow" w:eastAsia="Times New Roman" w:hAnsi="Arial Narrow" w:cs="Arial"/>
                <w:bCs/>
                <w:color w:val="000000"/>
                <w:sz w:val="24"/>
                <w:szCs w:val="24"/>
                <w:lang w:val="es-ES" w:eastAsia="es-ES"/>
              </w:rPr>
              <w:t xml:space="preserve"> prácticas de dirección participativas.</w:t>
            </w:r>
          </w:p>
        </w:tc>
      </w:tr>
    </w:tbl>
    <w:p w:rsidR="00746BAD" w:rsidRDefault="00746BAD" w:rsidP="008761F7">
      <w:pPr>
        <w:spacing w:after="0" w:line="240" w:lineRule="auto"/>
        <w:rPr>
          <w:rFonts w:ascii="Times New Roman" w:eastAsia="Times New Roman" w:hAnsi="Times New Roman" w:cs="Times New Roman"/>
          <w:sz w:val="28"/>
          <w:szCs w:val="28"/>
          <w:lang w:val="es-ES" w:eastAsia="es-ES"/>
        </w:rPr>
      </w:pPr>
    </w:p>
    <w:tbl>
      <w:tblPr>
        <w:tblpPr w:leftFromText="141" w:rightFromText="141" w:vertAnchor="text" w:horzAnchor="margin" w:tblpY="-79"/>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7"/>
      </w:tblGrid>
      <w:tr w:rsidR="00E12010" w:rsidRPr="0087117C" w:rsidTr="00514D10">
        <w:tc>
          <w:tcPr>
            <w:tcW w:w="10207" w:type="dxa"/>
            <w:tcBorders>
              <w:top w:val="single" w:sz="4" w:space="0" w:color="auto"/>
              <w:left w:val="single" w:sz="4" w:space="0" w:color="auto"/>
              <w:bottom w:val="single" w:sz="4" w:space="0" w:color="auto"/>
              <w:right w:val="single" w:sz="4" w:space="0" w:color="auto"/>
            </w:tcBorders>
            <w:hideMark/>
          </w:tcPr>
          <w:p w:rsidR="00E12010" w:rsidRDefault="00E12010" w:rsidP="00514D10">
            <w:pPr>
              <w:spacing w:after="0" w:line="240" w:lineRule="auto"/>
              <w:jc w:val="center"/>
              <w:rPr>
                <w:rFonts w:ascii="Arial Narrow" w:eastAsia="Times New Roman" w:hAnsi="Arial Narrow" w:cs="Arial"/>
                <w:b/>
                <w:sz w:val="24"/>
                <w:szCs w:val="24"/>
                <w:lang w:val="es-ES_tradnl" w:eastAsia="es-ES"/>
              </w:rPr>
            </w:pPr>
            <w:r w:rsidRPr="0087117C">
              <w:rPr>
                <w:rFonts w:ascii="Arial Narrow" w:eastAsia="Times New Roman" w:hAnsi="Arial Narrow" w:cs="Arial"/>
                <w:b/>
                <w:sz w:val="24"/>
                <w:szCs w:val="24"/>
                <w:lang w:val="es-ES_tradnl" w:eastAsia="es-ES"/>
              </w:rPr>
              <w:t>Experiencia relacionada con el objetivo del proyecto del Jefe del Proyecto</w:t>
            </w:r>
          </w:p>
          <w:p w:rsidR="00514D10" w:rsidRPr="00514D10" w:rsidRDefault="00514D10" w:rsidP="00514D10">
            <w:pPr>
              <w:spacing w:after="0" w:line="240" w:lineRule="auto"/>
              <w:jc w:val="center"/>
              <w:rPr>
                <w:rFonts w:ascii="Arial Narrow" w:eastAsia="Times New Roman" w:hAnsi="Arial Narrow" w:cs="Arial"/>
                <w:b/>
                <w:sz w:val="24"/>
                <w:szCs w:val="24"/>
                <w:lang w:val="es-ES_tradnl" w:eastAsia="es-ES"/>
              </w:rPr>
            </w:pPr>
            <w:r w:rsidRPr="00514D10">
              <w:rPr>
                <w:rFonts w:ascii="Arial Narrow" w:eastAsia="Times New Roman" w:hAnsi="Arial Narrow" w:cs="Arial"/>
                <w:b/>
                <w:sz w:val="24"/>
                <w:szCs w:val="24"/>
                <w:lang w:val="es-ES_tradnl" w:eastAsia="es-ES"/>
              </w:rPr>
              <w:t>Dra. Celia Marta Riera Vázquez</w:t>
            </w:r>
          </w:p>
        </w:tc>
      </w:tr>
      <w:tr w:rsidR="00E12010" w:rsidRPr="0087117C" w:rsidTr="00514D10">
        <w:tc>
          <w:tcPr>
            <w:tcW w:w="10207" w:type="dxa"/>
            <w:tcBorders>
              <w:top w:val="single" w:sz="4" w:space="0" w:color="auto"/>
              <w:left w:val="single" w:sz="4" w:space="0" w:color="auto"/>
              <w:bottom w:val="single" w:sz="4" w:space="0" w:color="auto"/>
              <w:right w:val="single" w:sz="4" w:space="0" w:color="auto"/>
            </w:tcBorders>
            <w:hideMark/>
          </w:tcPr>
          <w:p w:rsidR="00E12010" w:rsidRPr="0087117C" w:rsidRDefault="00E12010" w:rsidP="00514D10">
            <w:pPr>
              <w:spacing w:after="0" w:line="240" w:lineRule="auto"/>
              <w:jc w:val="both"/>
              <w:rPr>
                <w:rFonts w:ascii="Arial Narrow" w:eastAsia="Times New Roman" w:hAnsi="Arial Narrow" w:cs="Arial"/>
                <w:sz w:val="24"/>
                <w:szCs w:val="24"/>
                <w:lang w:val="es-ES" w:eastAsia="es-ES"/>
              </w:rPr>
            </w:pPr>
            <w:r w:rsidRPr="0087117C">
              <w:rPr>
                <w:rFonts w:ascii="Arial Narrow" w:eastAsia="Times New Roman" w:hAnsi="Arial Narrow" w:cs="Arial"/>
                <w:sz w:val="24"/>
                <w:szCs w:val="24"/>
                <w:lang w:val="es-ES" w:eastAsia="es-ES"/>
              </w:rPr>
              <w:t xml:space="preserve">Doctora en Ciencias Sociológicas (2012), Master en Pensamiento Filosófico Latinoamericano (1997). Graduada de Profesora de Marxismo en el Centro de Estudios de Profesorado del Instituto Pedagógico “Félix Varela” de La Habana (1975), en Licenciatura en Filosofía (1980) en la Universidad Central “Marta Abreu” de Las Villas; “Entrenamiento en Filosofía” (1983-1984) en la Universidad “Carlos Marx”, Leipzipg, RDA; “Entrenamiento en Criminología” (1989) en la Sección de Investigaciones Criminológicas, adscrita a la Ayudantía del Ministro del Interior de Cuba. </w:t>
            </w:r>
          </w:p>
          <w:p w:rsidR="00E12010" w:rsidRPr="0087117C" w:rsidRDefault="00E12010" w:rsidP="00514D10">
            <w:pPr>
              <w:spacing w:after="0" w:line="240" w:lineRule="auto"/>
              <w:jc w:val="both"/>
              <w:rPr>
                <w:rFonts w:ascii="Arial Narrow" w:eastAsia="Times New Roman" w:hAnsi="Arial Narrow" w:cs="Arial"/>
                <w:sz w:val="24"/>
                <w:szCs w:val="24"/>
                <w:lang w:val="es-ES" w:eastAsia="es-ES"/>
              </w:rPr>
            </w:pPr>
            <w:r w:rsidRPr="0087117C">
              <w:rPr>
                <w:rFonts w:ascii="Arial Narrow" w:eastAsia="Times New Roman" w:hAnsi="Arial Narrow" w:cs="Arial"/>
                <w:sz w:val="24"/>
                <w:szCs w:val="24"/>
                <w:lang w:val="es-ES" w:eastAsia="es-ES"/>
              </w:rPr>
              <w:t>Desde 1975 es Profesor de la Universidad Central de Las Villas (UCLV). Posee la categoría docente de Profesor Titular. Miembro de la Directiva del Centro de Estudios Comunitarios de la UCLV, del Consejo Científico de la facultad de Ciencias Sociales, del Consejo Provincial de Ciencias Sociales y Humanísticas de Villa Clara. Coordinadora de la Maestría en Desarrollo Comunitario del CEC. Miembro del Comité Académico del PDC en Desarrollo Comunitario.</w:t>
            </w:r>
          </w:p>
          <w:p w:rsidR="00E12010" w:rsidRDefault="00E12010" w:rsidP="00514D10">
            <w:pPr>
              <w:spacing w:after="0" w:line="240" w:lineRule="auto"/>
              <w:jc w:val="both"/>
              <w:rPr>
                <w:rFonts w:ascii="Arial Narrow" w:eastAsia="Times New Roman" w:hAnsi="Arial Narrow" w:cs="Arial"/>
                <w:sz w:val="24"/>
                <w:szCs w:val="24"/>
                <w:lang w:val="es-ES" w:eastAsia="es-ES"/>
              </w:rPr>
            </w:pPr>
            <w:r w:rsidRPr="0087117C">
              <w:rPr>
                <w:rFonts w:ascii="Arial Narrow" w:eastAsia="Times New Roman" w:hAnsi="Arial Narrow" w:cs="Arial"/>
                <w:sz w:val="24"/>
                <w:szCs w:val="24"/>
                <w:lang w:val="es-ES" w:eastAsia="es-ES"/>
              </w:rPr>
              <w:t>Dentro de Programas Territoriales en Villa Clara</w:t>
            </w:r>
            <w:r>
              <w:rPr>
                <w:rFonts w:ascii="Arial Narrow" w:eastAsia="Times New Roman" w:hAnsi="Arial Narrow" w:cs="Arial"/>
                <w:sz w:val="24"/>
                <w:szCs w:val="24"/>
                <w:lang w:val="es-ES" w:eastAsia="es-ES"/>
              </w:rPr>
              <w:t xml:space="preserve"> </w:t>
            </w:r>
            <w:r w:rsidRPr="0087117C">
              <w:rPr>
                <w:rFonts w:ascii="Arial Narrow" w:eastAsia="Times New Roman" w:hAnsi="Arial Narrow" w:cs="Arial"/>
                <w:iCs/>
                <w:sz w:val="24"/>
                <w:szCs w:val="24"/>
                <w:lang w:val="es-ES" w:eastAsia="es-ES"/>
              </w:rPr>
              <w:t xml:space="preserve">dirigió el  proyecto </w:t>
            </w:r>
            <w:r w:rsidRPr="0087117C">
              <w:rPr>
                <w:rFonts w:ascii="Arial Narrow" w:eastAsia="Times New Roman" w:hAnsi="Arial Narrow" w:cs="Arial"/>
                <w:i/>
                <w:iCs/>
                <w:sz w:val="24"/>
                <w:szCs w:val="24"/>
                <w:lang w:val="es-ES" w:eastAsia="es-ES"/>
              </w:rPr>
              <w:t>Dobarganes (2000-2003)</w:t>
            </w:r>
            <w:r w:rsidRPr="0087117C">
              <w:rPr>
                <w:rFonts w:ascii="Arial Narrow" w:eastAsia="Times New Roman" w:hAnsi="Arial Narrow" w:cs="Arial"/>
                <w:sz w:val="24"/>
                <w:szCs w:val="24"/>
                <w:lang w:val="es-ES" w:eastAsia="es-ES"/>
              </w:rPr>
              <w:t xml:space="preserve">. Participó como investigador en los proyectos </w:t>
            </w:r>
            <w:r w:rsidRPr="0087117C">
              <w:rPr>
                <w:rFonts w:ascii="Arial Narrow" w:eastAsia="Times New Roman" w:hAnsi="Arial Narrow" w:cs="Arial"/>
                <w:i/>
                <w:iCs/>
                <w:sz w:val="24"/>
                <w:szCs w:val="24"/>
                <w:lang w:val="es-ES" w:eastAsia="es-ES"/>
              </w:rPr>
              <w:t>(1997-2000)</w:t>
            </w:r>
            <w:r w:rsidR="003B78AB">
              <w:rPr>
                <w:rFonts w:ascii="Arial Narrow" w:eastAsia="Times New Roman" w:hAnsi="Arial Narrow" w:cs="Arial"/>
                <w:i/>
                <w:iCs/>
                <w:sz w:val="24"/>
                <w:szCs w:val="24"/>
                <w:lang w:val="es-ES" w:eastAsia="es-ES"/>
              </w:rPr>
              <w:t xml:space="preserve"> </w:t>
            </w:r>
            <w:r w:rsidRPr="0087117C">
              <w:rPr>
                <w:rFonts w:ascii="Arial Narrow" w:eastAsia="Times New Roman" w:hAnsi="Arial Narrow" w:cs="Arial"/>
                <w:i/>
                <w:iCs/>
                <w:sz w:val="24"/>
                <w:szCs w:val="24"/>
                <w:lang w:val="es-ES" w:eastAsia="es-ES"/>
              </w:rPr>
              <w:t>Desarrollo sostenible de la comunidad,</w:t>
            </w:r>
            <w:r w:rsidRPr="0087117C">
              <w:rPr>
                <w:rFonts w:ascii="Arial Narrow" w:eastAsia="Times New Roman" w:hAnsi="Arial Narrow" w:cs="Arial"/>
                <w:i/>
                <w:sz w:val="24"/>
                <w:szCs w:val="24"/>
                <w:lang w:val="es-ES" w:eastAsia="es-ES"/>
              </w:rPr>
              <w:t>(</w:t>
            </w:r>
            <w:r w:rsidRPr="0087117C">
              <w:rPr>
                <w:rFonts w:ascii="Arial Narrow" w:eastAsia="Times New Roman" w:hAnsi="Arial Narrow" w:cs="Arial"/>
                <w:i/>
                <w:sz w:val="24"/>
                <w:szCs w:val="24"/>
                <w:lang w:val="es-PE" w:eastAsia="es-ES"/>
              </w:rPr>
              <w:t xml:space="preserve">2001-2002) </w:t>
            </w:r>
            <w:r w:rsidRPr="0087117C">
              <w:rPr>
                <w:rFonts w:ascii="Arial Narrow" w:eastAsia="Times New Roman" w:hAnsi="Arial Narrow" w:cs="Arial"/>
                <w:i/>
                <w:sz w:val="24"/>
                <w:szCs w:val="24"/>
                <w:lang w:eastAsia="es-ES"/>
              </w:rPr>
              <w:t>Comunidad y Prevención Social en el Reparto “Osvaldo Herrera”,</w:t>
            </w:r>
            <w:r w:rsidRPr="0087117C">
              <w:rPr>
                <w:rFonts w:ascii="Arial Narrow" w:eastAsia="Times New Roman" w:hAnsi="Arial Narrow" w:cs="Arial"/>
                <w:i/>
                <w:sz w:val="24"/>
                <w:szCs w:val="24"/>
                <w:lang w:val="es-PE" w:eastAsia="es-ES"/>
              </w:rPr>
              <w:t xml:space="preserve"> (2003-2004) </w:t>
            </w:r>
            <w:r w:rsidRPr="0087117C">
              <w:rPr>
                <w:rFonts w:ascii="Arial Narrow" w:eastAsia="Times New Roman" w:hAnsi="Arial Narrow" w:cs="Arial"/>
                <w:i/>
                <w:sz w:val="24"/>
                <w:szCs w:val="24"/>
                <w:lang w:val="es-AR" w:eastAsia="es-ES"/>
              </w:rPr>
              <w:t>Proyecto Internacional Formación de gestores comunitarios,</w:t>
            </w:r>
            <w:r w:rsidRPr="0087117C">
              <w:rPr>
                <w:rFonts w:ascii="Arial Narrow" w:eastAsia="Times New Roman" w:hAnsi="Arial Narrow" w:cs="Arial"/>
                <w:i/>
                <w:sz w:val="24"/>
                <w:szCs w:val="24"/>
                <w:lang w:val="es-PE" w:eastAsia="es-ES"/>
              </w:rPr>
              <w:t>(2005 -2008) Evaluación de eficacia de los Programas Sociales de la Batalla de Ideas en Villa Clara, (2006-2009)  El Control Social Informal de la antisocialidad y la delincuencia, (2009-2011),Teoría y Práctica del Trabajo Social en Cuba y Desarrollo local comunitario: Desafíos actuales para América Latina;</w:t>
            </w:r>
            <w:r w:rsidRPr="0087117C">
              <w:rPr>
                <w:rFonts w:ascii="Arial Narrow" w:eastAsia="Times New Roman" w:hAnsi="Arial Narrow" w:cs="Arial"/>
                <w:sz w:val="24"/>
                <w:szCs w:val="24"/>
                <w:lang w:val="es-ES" w:eastAsia="es-ES"/>
              </w:rPr>
              <w:t xml:space="preserve"> (2009-2012) y </w:t>
            </w:r>
            <w:r w:rsidRPr="0087117C">
              <w:rPr>
                <w:rFonts w:ascii="Arial Narrow" w:eastAsia="Times New Roman" w:hAnsi="Arial Narrow" w:cs="Arial"/>
                <w:i/>
                <w:sz w:val="24"/>
                <w:szCs w:val="24"/>
                <w:lang w:val="es-ES" w:eastAsia="es-ES"/>
              </w:rPr>
              <w:t>Actores e indicadores del desarrollo local comunitario</w:t>
            </w:r>
            <w:r w:rsidRPr="0087117C">
              <w:rPr>
                <w:rFonts w:ascii="Arial Narrow" w:eastAsia="Times New Roman" w:hAnsi="Arial Narrow" w:cs="Arial"/>
                <w:sz w:val="24"/>
                <w:szCs w:val="24"/>
                <w:lang w:val="es-ES" w:eastAsia="es-ES"/>
              </w:rPr>
              <w:t xml:space="preserve"> (desde 2012) entre otros. La investigadora lleva más de dos décadas dedicadas a los estudios sobre delincuencia y prevención social. Fue jefa del Grupo Interdisciplinario de Investigaciones Criminológicas de la UCLV en la década de los 90. Ha capacitado y asesorado entre </w:t>
            </w:r>
            <w:r w:rsidRPr="0087117C">
              <w:rPr>
                <w:rFonts w:ascii="Arial Narrow" w:eastAsia="Times New Roman" w:hAnsi="Arial Narrow" w:cs="Arial"/>
                <w:sz w:val="24"/>
                <w:szCs w:val="24"/>
                <w:lang w:val="es-PE" w:eastAsia="es-ES"/>
              </w:rPr>
              <w:t xml:space="preserve">1995 al 2010enPrevención y atención social a las Comisiones de Prevención y Atención Social y al Sistema de Prevención. </w:t>
            </w:r>
            <w:r w:rsidRPr="0087117C">
              <w:rPr>
                <w:rFonts w:ascii="Arial Narrow" w:eastAsia="Times New Roman" w:hAnsi="Arial Narrow" w:cs="Arial"/>
                <w:sz w:val="24"/>
                <w:szCs w:val="24"/>
                <w:lang w:val="es-ES" w:eastAsia="es-ES"/>
              </w:rPr>
              <w:t>Dirigió la línea de investigaciones sobre la prevención de la delincuencia en el CEC hasta 2012.</w:t>
            </w:r>
          </w:p>
          <w:p w:rsidR="00514D10" w:rsidRPr="0087117C" w:rsidRDefault="00514D10" w:rsidP="00514D10">
            <w:pPr>
              <w:spacing w:after="0" w:line="240" w:lineRule="auto"/>
              <w:jc w:val="both"/>
              <w:rPr>
                <w:rFonts w:ascii="Arial Narrow" w:eastAsia="Times New Roman" w:hAnsi="Arial Narrow" w:cs="Arial"/>
                <w:sz w:val="24"/>
                <w:szCs w:val="24"/>
                <w:lang w:val="es-ES_tradnl" w:eastAsia="es-ES"/>
              </w:rPr>
            </w:pPr>
            <w:bookmarkStart w:id="0" w:name="_GoBack"/>
            <w:bookmarkEnd w:id="0"/>
          </w:p>
        </w:tc>
      </w:tr>
    </w:tbl>
    <w:p w:rsidR="00746BAD" w:rsidRDefault="00746BAD" w:rsidP="008761F7">
      <w:pPr>
        <w:spacing w:after="0" w:line="240" w:lineRule="auto"/>
        <w:rPr>
          <w:rFonts w:ascii="Times New Roman" w:eastAsia="Times New Roman" w:hAnsi="Times New Roman" w:cs="Times New Roman"/>
          <w:sz w:val="28"/>
          <w:szCs w:val="28"/>
          <w:lang w:val="es-ES" w:eastAsia="es-ES"/>
        </w:rPr>
      </w:pPr>
    </w:p>
    <w:p w:rsidR="00746BAD" w:rsidRDefault="00746BAD" w:rsidP="008761F7">
      <w:pPr>
        <w:spacing w:after="0" w:line="240" w:lineRule="auto"/>
        <w:rPr>
          <w:rFonts w:ascii="Times New Roman" w:eastAsia="Times New Roman" w:hAnsi="Times New Roman" w:cs="Times New Roman"/>
          <w:sz w:val="28"/>
          <w:szCs w:val="28"/>
          <w:lang w:val="es-ES" w:eastAsia="es-ES"/>
        </w:rPr>
      </w:pPr>
    </w:p>
    <w:p w:rsidR="00746BAD" w:rsidRDefault="00746BAD" w:rsidP="008761F7">
      <w:pPr>
        <w:spacing w:after="0" w:line="240" w:lineRule="auto"/>
        <w:rPr>
          <w:rFonts w:ascii="Times New Roman" w:eastAsia="Times New Roman" w:hAnsi="Times New Roman" w:cs="Times New Roman"/>
          <w:sz w:val="28"/>
          <w:szCs w:val="28"/>
          <w:lang w:val="es-ES" w:eastAsia="es-ES"/>
        </w:rPr>
      </w:pPr>
    </w:p>
    <w:sectPr w:rsidR="00746BAD" w:rsidSect="00514D10">
      <w:pgSz w:w="12242" w:h="15842"/>
      <w:pgMar w:top="1253" w:right="1138" w:bottom="1253" w:left="1138"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254" w:rsidRDefault="00AC4254" w:rsidP="008761F7">
      <w:pPr>
        <w:spacing w:after="0" w:line="240" w:lineRule="auto"/>
      </w:pPr>
      <w:r>
        <w:separator/>
      </w:r>
    </w:p>
  </w:endnote>
  <w:endnote w:type="continuationSeparator" w:id="0">
    <w:p w:rsidR="00AC4254" w:rsidRDefault="00AC4254" w:rsidP="00876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254" w:rsidRDefault="00AC4254" w:rsidP="008761F7">
      <w:pPr>
        <w:spacing w:after="0" w:line="240" w:lineRule="auto"/>
      </w:pPr>
      <w:r>
        <w:separator/>
      </w:r>
    </w:p>
  </w:footnote>
  <w:footnote w:type="continuationSeparator" w:id="0">
    <w:p w:rsidR="00AC4254" w:rsidRDefault="00AC4254" w:rsidP="008761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46D"/>
    <w:multiLevelType w:val="hybridMultilevel"/>
    <w:tmpl w:val="EEBAE768"/>
    <w:lvl w:ilvl="0" w:tplc="FFFFFFFF">
      <w:start w:val="1"/>
      <w:numFmt w:val="decimal"/>
      <w:lvlText w:val="%1."/>
      <w:lvlJc w:val="left"/>
      <w:pPr>
        <w:tabs>
          <w:tab w:val="num" w:pos="720"/>
        </w:tabs>
        <w:ind w:left="720" w:hanging="360"/>
      </w:pPr>
    </w:lvl>
    <w:lvl w:ilvl="1" w:tplc="0C0A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CF2400F"/>
    <w:multiLevelType w:val="hybridMultilevel"/>
    <w:tmpl w:val="8E083B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DC7EDD"/>
    <w:multiLevelType w:val="hybridMultilevel"/>
    <w:tmpl w:val="62806170"/>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350A7FBE"/>
    <w:multiLevelType w:val="hybridMultilevel"/>
    <w:tmpl w:val="D12632B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4" w15:restartNumberingAfterBreak="0">
    <w:nsid w:val="4BE37688"/>
    <w:multiLevelType w:val="hybridMultilevel"/>
    <w:tmpl w:val="5A562828"/>
    <w:lvl w:ilvl="0" w:tplc="FBFA67F4">
      <w:start w:val="1"/>
      <w:numFmt w:val="decimal"/>
      <w:lvlText w:val="%1-"/>
      <w:lvlJc w:val="left"/>
      <w:pPr>
        <w:ind w:left="319" w:hanging="360"/>
      </w:pPr>
      <w:rPr>
        <w:rFonts w:hint="default"/>
      </w:rPr>
    </w:lvl>
    <w:lvl w:ilvl="1" w:tplc="080A0019" w:tentative="1">
      <w:start w:val="1"/>
      <w:numFmt w:val="lowerLetter"/>
      <w:lvlText w:val="%2."/>
      <w:lvlJc w:val="left"/>
      <w:pPr>
        <w:ind w:left="1039" w:hanging="360"/>
      </w:pPr>
    </w:lvl>
    <w:lvl w:ilvl="2" w:tplc="080A001B" w:tentative="1">
      <w:start w:val="1"/>
      <w:numFmt w:val="lowerRoman"/>
      <w:lvlText w:val="%3."/>
      <w:lvlJc w:val="right"/>
      <w:pPr>
        <w:ind w:left="1759" w:hanging="180"/>
      </w:pPr>
    </w:lvl>
    <w:lvl w:ilvl="3" w:tplc="080A000F" w:tentative="1">
      <w:start w:val="1"/>
      <w:numFmt w:val="decimal"/>
      <w:lvlText w:val="%4."/>
      <w:lvlJc w:val="left"/>
      <w:pPr>
        <w:ind w:left="2479" w:hanging="360"/>
      </w:pPr>
    </w:lvl>
    <w:lvl w:ilvl="4" w:tplc="080A0019" w:tentative="1">
      <w:start w:val="1"/>
      <w:numFmt w:val="lowerLetter"/>
      <w:lvlText w:val="%5."/>
      <w:lvlJc w:val="left"/>
      <w:pPr>
        <w:ind w:left="3199" w:hanging="360"/>
      </w:pPr>
    </w:lvl>
    <w:lvl w:ilvl="5" w:tplc="080A001B" w:tentative="1">
      <w:start w:val="1"/>
      <w:numFmt w:val="lowerRoman"/>
      <w:lvlText w:val="%6."/>
      <w:lvlJc w:val="right"/>
      <w:pPr>
        <w:ind w:left="3919" w:hanging="180"/>
      </w:pPr>
    </w:lvl>
    <w:lvl w:ilvl="6" w:tplc="080A000F" w:tentative="1">
      <w:start w:val="1"/>
      <w:numFmt w:val="decimal"/>
      <w:lvlText w:val="%7."/>
      <w:lvlJc w:val="left"/>
      <w:pPr>
        <w:ind w:left="4639" w:hanging="360"/>
      </w:pPr>
    </w:lvl>
    <w:lvl w:ilvl="7" w:tplc="080A0019" w:tentative="1">
      <w:start w:val="1"/>
      <w:numFmt w:val="lowerLetter"/>
      <w:lvlText w:val="%8."/>
      <w:lvlJc w:val="left"/>
      <w:pPr>
        <w:ind w:left="5359" w:hanging="360"/>
      </w:pPr>
    </w:lvl>
    <w:lvl w:ilvl="8" w:tplc="080A001B" w:tentative="1">
      <w:start w:val="1"/>
      <w:numFmt w:val="lowerRoman"/>
      <w:lvlText w:val="%9."/>
      <w:lvlJc w:val="right"/>
      <w:pPr>
        <w:ind w:left="6079" w:hanging="180"/>
      </w:pPr>
    </w:lvl>
  </w:abstractNum>
  <w:abstractNum w:abstractNumId="5" w15:restartNumberingAfterBreak="0">
    <w:nsid w:val="51306398"/>
    <w:multiLevelType w:val="hybridMultilevel"/>
    <w:tmpl w:val="8D20A6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D721B93"/>
    <w:multiLevelType w:val="hybridMultilevel"/>
    <w:tmpl w:val="2F38E75C"/>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7" w15:restartNumberingAfterBreak="0">
    <w:nsid w:val="6B2A6D81"/>
    <w:multiLevelType w:val="hybridMultilevel"/>
    <w:tmpl w:val="6EB0DBB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15:restartNumberingAfterBreak="0">
    <w:nsid w:val="705D7282"/>
    <w:multiLevelType w:val="hybridMultilevel"/>
    <w:tmpl w:val="F4B0BDD8"/>
    <w:lvl w:ilvl="0" w:tplc="FFFFFFFF">
      <w:start w:val="1"/>
      <w:numFmt w:val="decimal"/>
      <w:lvlText w:val="%1."/>
      <w:lvlJc w:val="left"/>
      <w:pPr>
        <w:tabs>
          <w:tab w:val="num" w:pos="720"/>
        </w:tabs>
        <w:ind w:left="720" w:hanging="360"/>
      </w:pPr>
    </w:lvl>
    <w:lvl w:ilvl="1" w:tplc="0C0A000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7FAC3B8B"/>
    <w:multiLevelType w:val="hybridMultilevel"/>
    <w:tmpl w:val="1B0AB74A"/>
    <w:lvl w:ilvl="0" w:tplc="0C0A000F">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2"/>
  </w:num>
  <w:num w:numId="7">
    <w:abstractNumId w:val="8"/>
  </w:num>
  <w:num w:numId="8">
    <w:abstractNumId w:val="0"/>
  </w:num>
  <w:num w:numId="9">
    <w:abstractNumId w:val="1"/>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13A6D"/>
    <w:rsid w:val="00004234"/>
    <w:rsid w:val="00013A6D"/>
    <w:rsid w:val="0007242D"/>
    <w:rsid w:val="00077057"/>
    <w:rsid w:val="000A2400"/>
    <w:rsid w:val="000A69D9"/>
    <w:rsid w:val="000F70F5"/>
    <w:rsid w:val="0011521F"/>
    <w:rsid w:val="001507D6"/>
    <w:rsid w:val="0015099E"/>
    <w:rsid w:val="00180CB0"/>
    <w:rsid w:val="00222880"/>
    <w:rsid w:val="002434DD"/>
    <w:rsid w:val="00256B01"/>
    <w:rsid w:val="00280783"/>
    <w:rsid w:val="00292173"/>
    <w:rsid w:val="002A31C1"/>
    <w:rsid w:val="0031219A"/>
    <w:rsid w:val="00332C19"/>
    <w:rsid w:val="00341207"/>
    <w:rsid w:val="003919E4"/>
    <w:rsid w:val="003B71F0"/>
    <w:rsid w:val="003B770B"/>
    <w:rsid w:val="003B78AB"/>
    <w:rsid w:val="003D761B"/>
    <w:rsid w:val="004126DB"/>
    <w:rsid w:val="00416A20"/>
    <w:rsid w:val="00423FB3"/>
    <w:rsid w:val="004410C4"/>
    <w:rsid w:val="0045644D"/>
    <w:rsid w:val="004733A2"/>
    <w:rsid w:val="004B38E9"/>
    <w:rsid w:val="004D52F5"/>
    <w:rsid w:val="00514D10"/>
    <w:rsid w:val="00517F20"/>
    <w:rsid w:val="00533453"/>
    <w:rsid w:val="00547A35"/>
    <w:rsid w:val="0055084B"/>
    <w:rsid w:val="00584310"/>
    <w:rsid w:val="006059BD"/>
    <w:rsid w:val="006B5E3B"/>
    <w:rsid w:val="006C5604"/>
    <w:rsid w:val="007376B1"/>
    <w:rsid w:val="0074105D"/>
    <w:rsid w:val="00746BAD"/>
    <w:rsid w:val="0075796E"/>
    <w:rsid w:val="00776BEE"/>
    <w:rsid w:val="00782433"/>
    <w:rsid w:val="00837DDF"/>
    <w:rsid w:val="0087117C"/>
    <w:rsid w:val="008761F7"/>
    <w:rsid w:val="008C2F5E"/>
    <w:rsid w:val="008F057D"/>
    <w:rsid w:val="00906BB9"/>
    <w:rsid w:val="00957C3F"/>
    <w:rsid w:val="009624AB"/>
    <w:rsid w:val="00973451"/>
    <w:rsid w:val="00986B76"/>
    <w:rsid w:val="009C5D72"/>
    <w:rsid w:val="009D4B63"/>
    <w:rsid w:val="00A232B6"/>
    <w:rsid w:val="00A3066F"/>
    <w:rsid w:val="00A33D4C"/>
    <w:rsid w:val="00A60AB4"/>
    <w:rsid w:val="00AC4254"/>
    <w:rsid w:val="00AE3B7F"/>
    <w:rsid w:val="00B22D1A"/>
    <w:rsid w:val="00B27213"/>
    <w:rsid w:val="00B92616"/>
    <w:rsid w:val="00B97892"/>
    <w:rsid w:val="00BD7C58"/>
    <w:rsid w:val="00C02CFC"/>
    <w:rsid w:val="00C52942"/>
    <w:rsid w:val="00C57CFD"/>
    <w:rsid w:val="00C767EF"/>
    <w:rsid w:val="00C96969"/>
    <w:rsid w:val="00CB4F6E"/>
    <w:rsid w:val="00CB536A"/>
    <w:rsid w:val="00CE0B3C"/>
    <w:rsid w:val="00D27283"/>
    <w:rsid w:val="00D66D99"/>
    <w:rsid w:val="00D965E6"/>
    <w:rsid w:val="00DB1A2F"/>
    <w:rsid w:val="00DC226B"/>
    <w:rsid w:val="00E12010"/>
    <w:rsid w:val="00E6332E"/>
    <w:rsid w:val="00E8377B"/>
    <w:rsid w:val="00F10255"/>
    <w:rsid w:val="00F46277"/>
    <w:rsid w:val="00F86B7B"/>
    <w:rsid w:val="00FB785D"/>
    <w:rsid w:val="00FC510D"/>
    <w:rsid w:val="00FE486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0CBBE"/>
  <w15:docId w15:val="{6DBD8BCE-A3FC-4E81-95B5-94B6ACC09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D4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semiHidden/>
    <w:unhideWhenUsed/>
    <w:rsid w:val="008761F7"/>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8761F7"/>
    <w:rPr>
      <w:rFonts w:ascii="Times New Roman" w:eastAsia="Times New Roman" w:hAnsi="Times New Roman" w:cs="Times New Roman"/>
      <w:sz w:val="20"/>
      <w:szCs w:val="20"/>
      <w:lang w:val="es-ES_tradnl" w:eastAsia="es-ES"/>
    </w:rPr>
  </w:style>
  <w:style w:type="character" w:styleId="Refdenotaalpie">
    <w:name w:val="footnote reference"/>
    <w:uiPriority w:val="99"/>
    <w:semiHidden/>
    <w:unhideWhenUsed/>
    <w:rsid w:val="008761F7"/>
    <w:rPr>
      <w:vertAlign w:val="superscript"/>
    </w:rPr>
  </w:style>
  <w:style w:type="paragraph" w:styleId="Prrafodelista">
    <w:name w:val="List Paragraph"/>
    <w:basedOn w:val="Normal"/>
    <w:uiPriority w:val="34"/>
    <w:qFormat/>
    <w:rsid w:val="008761F7"/>
    <w:pPr>
      <w:ind w:left="720"/>
      <w:contextualSpacing/>
    </w:pPr>
    <w:rPr>
      <w:rFonts w:ascii="Calibri" w:eastAsia="Times New Roman" w:hAnsi="Calibri" w:cs="Times New Roman"/>
      <w:lang w:val="es-ES" w:eastAsia="es-ES"/>
    </w:rPr>
  </w:style>
  <w:style w:type="character" w:styleId="Hipervnculo">
    <w:name w:val="Hyperlink"/>
    <w:basedOn w:val="Fuentedeprrafopredeter"/>
    <w:uiPriority w:val="99"/>
    <w:unhideWhenUsed/>
    <w:rsid w:val="00B926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8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am@uclv.edu.cu" TargetMode="External"/><Relationship Id="rId3" Type="http://schemas.openxmlformats.org/officeDocument/2006/relationships/settings" Target="settings.xml"/><Relationship Id="rId7" Type="http://schemas.openxmlformats.org/officeDocument/2006/relationships/hyperlink" Target="https://mail.uclv.edu.cu/owa/redir.aspx?C=c90a96a7a6ba47a5bdd3671d4900b340&amp;URL=mailto%3aluisbo%40uclv.edu.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4</Pages>
  <Words>2065</Words>
  <Characters>11771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Idalsis Fabré Machado</dc:creator>
  <cp:keywords/>
  <dc:description/>
  <cp:lastModifiedBy>GABRIELA</cp:lastModifiedBy>
  <cp:revision>60</cp:revision>
  <cp:lastPrinted>2015-12-18T19:01:00Z</cp:lastPrinted>
  <dcterms:created xsi:type="dcterms:W3CDTF">2015-12-01T13:13:00Z</dcterms:created>
  <dcterms:modified xsi:type="dcterms:W3CDTF">2018-04-27T02:36:00Z</dcterms:modified>
</cp:coreProperties>
</file>